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C2" w:rsidRDefault="00B57F2B">
      <w:pPr>
        <w:pStyle w:val="a3"/>
        <w:ind w:right="267"/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464185" cy="579755"/>
            <wp:effectExtent l="0" t="0" r="12065" b="1079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9C2" w:rsidRDefault="00F479C2">
      <w:pPr>
        <w:jc w:val="center"/>
        <w:rPr>
          <w:b/>
          <w:sz w:val="32"/>
          <w:szCs w:val="36"/>
        </w:rPr>
      </w:pPr>
    </w:p>
    <w:p w:rsidR="00F479C2" w:rsidRDefault="00B57F2B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АФАНАСЬЕВСКОГО</w:t>
      </w:r>
      <w:proofErr w:type="gramEnd"/>
      <w:r>
        <w:rPr>
          <w:b/>
          <w:sz w:val="28"/>
          <w:szCs w:val="28"/>
        </w:rPr>
        <w:t xml:space="preserve">  </w:t>
      </w:r>
    </w:p>
    <w:p w:rsidR="00F479C2" w:rsidRDefault="00B57F2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F479C2" w:rsidRDefault="00B57F2B">
      <w:pPr>
        <w:spacing w:line="276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КИРОВСКОЙ  ОБЛАСТИ</w:t>
      </w:r>
      <w:proofErr w:type="gramEnd"/>
    </w:p>
    <w:p w:rsidR="00F479C2" w:rsidRPr="00B57F2B" w:rsidRDefault="00F479C2">
      <w:pPr>
        <w:spacing w:line="276" w:lineRule="auto"/>
        <w:jc w:val="center"/>
        <w:rPr>
          <w:b/>
          <w:sz w:val="36"/>
        </w:rPr>
      </w:pPr>
    </w:p>
    <w:p w:rsidR="00F479C2" w:rsidRDefault="00B57F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57F2B" w:rsidRPr="00B57F2B" w:rsidRDefault="00B57F2B">
      <w:pPr>
        <w:jc w:val="center"/>
        <w:rPr>
          <w:b/>
          <w:sz w:val="36"/>
          <w:szCs w:val="32"/>
        </w:rPr>
      </w:pPr>
    </w:p>
    <w:p w:rsidR="00F479C2" w:rsidRDefault="00B57F2B">
      <w:pPr>
        <w:jc w:val="both"/>
        <w:rPr>
          <w:sz w:val="28"/>
        </w:rPr>
      </w:pPr>
      <w:r>
        <w:rPr>
          <w:sz w:val="28"/>
        </w:rPr>
        <w:t xml:space="preserve"> </w:t>
      </w:r>
      <w:r w:rsidR="00375EB1">
        <w:rPr>
          <w:sz w:val="28"/>
        </w:rPr>
        <w:t>30.01.2024                                                                                                         № 76</w:t>
      </w:r>
    </w:p>
    <w:p w:rsidR="00F479C2" w:rsidRDefault="00B57F2B">
      <w:pPr>
        <w:jc w:val="center"/>
        <w:rPr>
          <w:sz w:val="28"/>
          <w:szCs w:val="28"/>
        </w:rPr>
      </w:pPr>
      <w:r>
        <w:rPr>
          <w:sz w:val="24"/>
        </w:rPr>
        <w:t xml:space="preserve">   </w:t>
      </w:r>
      <w:r>
        <w:rPr>
          <w:sz w:val="28"/>
          <w:szCs w:val="28"/>
        </w:rPr>
        <w:t>пгт Афанасьево</w:t>
      </w:r>
    </w:p>
    <w:p w:rsidR="00F479C2" w:rsidRDefault="00F479C2">
      <w:pPr>
        <w:jc w:val="both"/>
        <w:rPr>
          <w:sz w:val="48"/>
          <w:szCs w:val="3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33"/>
      </w:tblGrid>
      <w:tr w:rsidR="00F479C2">
        <w:trPr>
          <w:cantSplit/>
          <w:trHeight w:val="924"/>
          <w:jc w:val="center"/>
        </w:trPr>
        <w:tc>
          <w:tcPr>
            <w:tcW w:w="6933" w:type="dxa"/>
          </w:tcPr>
          <w:p w:rsidR="00F479C2" w:rsidRDefault="00B57F2B">
            <w:pPr>
              <w:pStyle w:val="1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Об определении стоимости услуг, предоставляемых согласно гарантированному перечню услуг по погребению</w:t>
            </w:r>
          </w:p>
        </w:tc>
      </w:tr>
    </w:tbl>
    <w:p w:rsidR="00F479C2" w:rsidRDefault="00F479C2"/>
    <w:p w:rsidR="00F479C2" w:rsidRDefault="00F479C2">
      <w:pPr>
        <w:widowControl w:val="0"/>
        <w:tabs>
          <w:tab w:val="left" w:pos="1728"/>
          <w:tab w:val="left" w:pos="2458"/>
        </w:tabs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</w:p>
    <w:p w:rsidR="00F479C2" w:rsidRDefault="00B57F2B">
      <w:pPr>
        <w:widowControl w:val="0"/>
        <w:tabs>
          <w:tab w:val="left" w:pos="1728"/>
          <w:tab w:val="left" w:pos="2458"/>
        </w:tabs>
        <w:suppressAutoHyphens w:val="0"/>
        <w:spacing w:line="360" w:lineRule="auto"/>
        <w:ind w:firstLine="720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соответствии с Федеральным законом от 12.01.1996 № 8-ФЗ «О погребении и похоронном деле», с учетом согласований с Отделением Фонда пенсионного и социального страхования РФ по Кировской области, а также с региональной службой по тарифам Кировской области</w:t>
      </w:r>
      <w:r>
        <w:rPr>
          <w:color w:val="000000" w:themeColor="text1"/>
          <w:sz w:val="28"/>
          <w:szCs w:val="28"/>
          <w:lang w:eastAsia="ru-RU" w:bidi="ru-RU"/>
        </w:rPr>
        <w:t xml:space="preserve">, </w:t>
      </w:r>
      <w:r>
        <w:rPr>
          <w:color w:val="000000"/>
          <w:sz w:val="28"/>
          <w:szCs w:val="28"/>
          <w:lang w:eastAsia="ru-RU" w:bidi="ru-RU"/>
        </w:rPr>
        <w:t>администрация Афанасьевского муниципального округа ПОСТАНОВЛЯЕТ:</w:t>
      </w:r>
    </w:p>
    <w:p w:rsidR="00F479C2" w:rsidRDefault="00B57F2B">
      <w:pPr>
        <w:pStyle w:val="ConsPlusNormal"/>
        <w:numPr>
          <w:ilvl w:val="0"/>
          <w:numId w:val="1"/>
        </w:numPr>
        <w:spacing w:line="360" w:lineRule="auto"/>
        <w:ind w:left="0" w:firstLine="705"/>
        <w:jc w:val="both"/>
        <w:rPr>
          <w:b w:val="0"/>
        </w:rPr>
      </w:pPr>
      <w:r>
        <w:rPr>
          <w:b w:val="0"/>
        </w:rPr>
        <w:t>Определить стоимость услуг, предоставляемых согласно гарантированному перечню услуг по погребению в размере 9 625 рублей 73 копейки:</w:t>
      </w:r>
    </w:p>
    <w:p w:rsidR="00F479C2" w:rsidRDefault="00B57F2B">
      <w:pPr>
        <w:pStyle w:val="ConsPlusNormal"/>
        <w:numPr>
          <w:ilvl w:val="1"/>
          <w:numId w:val="1"/>
        </w:numPr>
        <w:spacing w:line="360" w:lineRule="auto"/>
        <w:ind w:left="0" w:firstLine="705"/>
        <w:jc w:val="both"/>
        <w:rPr>
          <w:b w:val="0"/>
        </w:rPr>
      </w:pPr>
      <w:r>
        <w:rPr>
          <w:b w:val="0"/>
        </w:rPr>
        <w:t>предоставление и доставка гроба и других предметов, необходимых для погребения – 4 331 рублей 56 копеек;</w:t>
      </w:r>
    </w:p>
    <w:p w:rsidR="00F479C2" w:rsidRDefault="00B57F2B">
      <w:pPr>
        <w:pStyle w:val="ConsPlusNormal"/>
        <w:numPr>
          <w:ilvl w:val="1"/>
          <w:numId w:val="1"/>
        </w:numPr>
        <w:spacing w:line="360" w:lineRule="auto"/>
        <w:ind w:left="0" w:firstLine="705"/>
        <w:jc w:val="both"/>
        <w:rPr>
          <w:b w:val="0"/>
        </w:rPr>
      </w:pPr>
      <w:r>
        <w:rPr>
          <w:b w:val="0"/>
        </w:rPr>
        <w:t>перевозка тела (останков) умершего на кладбище (в крематорий) – 2 117 рублей 66 копеек;</w:t>
      </w:r>
    </w:p>
    <w:p w:rsidR="00F479C2" w:rsidRDefault="00B57F2B">
      <w:pPr>
        <w:pStyle w:val="ConsPlusNormal"/>
        <w:numPr>
          <w:ilvl w:val="1"/>
          <w:numId w:val="1"/>
        </w:numPr>
        <w:spacing w:line="360" w:lineRule="auto"/>
        <w:ind w:left="0" w:firstLine="705"/>
        <w:jc w:val="both"/>
        <w:rPr>
          <w:b w:val="0"/>
        </w:rPr>
      </w:pPr>
      <w:r>
        <w:rPr>
          <w:b w:val="0"/>
        </w:rPr>
        <w:t xml:space="preserve">погребение (кремация с последующей выдачей урны с прахом) </w:t>
      </w:r>
      <w:proofErr w:type="gramStart"/>
      <w:r>
        <w:rPr>
          <w:b w:val="0"/>
        </w:rPr>
        <w:t>–  3</w:t>
      </w:r>
      <w:proofErr w:type="gramEnd"/>
      <w:r>
        <w:rPr>
          <w:b w:val="0"/>
        </w:rPr>
        <w:t xml:space="preserve"> 176  рублей 51 копеек.</w:t>
      </w:r>
    </w:p>
    <w:p w:rsidR="00F479C2" w:rsidRDefault="00B57F2B">
      <w:pPr>
        <w:pStyle w:val="ConsPlusNormal"/>
        <w:numPr>
          <w:ilvl w:val="0"/>
          <w:numId w:val="1"/>
        </w:numPr>
        <w:spacing w:line="360" w:lineRule="auto"/>
        <w:ind w:left="0" w:firstLine="705"/>
        <w:jc w:val="both"/>
        <w:rPr>
          <w:b w:val="0"/>
        </w:rPr>
      </w:pPr>
      <w:r>
        <w:rPr>
          <w:b w:val="0"/>
        </w:rPr>
        <w:t xml:space="preserve">Постановление администрации Афанасьевского района от 31.01.2023 № 31 «Об определении стоимости услуг, предоставляемых </w:t>
      </w:r>
      <w:r>
        <w:rPr>
          <w:b w:val="0"/>
        </w:rPr>
        <w:lastRenderedPageBreak/>
        <w:t xml:space="preserve">согласно гарантированному перечню услуг по погребению» признать утратившим силу. </w:t>
      </w:r>
    </w:p>
    <w:p w:rsidR="00F479C2" w:rsidRDefault="00B57F2B">
      <w:pPr>
        <w:pStyle w:val="ConsPlusNormal"/>
        <w:spacing w:line="360" w:lineRule="auto"/>
        <w:ind w:firstLine="705"/>
        <w:jc w:val="both"/>
        <w:rPr>
          <w:b w:val="0"/>
        </w:rPr>
      </w:pPr>
      <w:r>
        <w:rPr>
          <w:b w:val="0"/>
        </w:rPr>
        <w:tab/>
        <w:t>3. Настоящее постановление вступает в силу с 01.02.2024.</w:t>
      </w:r>
    </w:p>
    <w:p w:rsidR="00F479C2" w:rsidRDefault="00F479C2">
      <w:pPr>
        <w:rPr>
          <w:sz w:val="72"/>
          <w:szCs w:val="7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80"/>
        <w:gridCol w:w="2876"/>
      </w:tblGrid>
      <w:tr w:rsidR="00F479C2" w:rsidTr="00B57F2B">
        <w:trPr>
          <w:trHeight w:val="523"/>
        </w:trPr>
        <w:tc>
          <w:tcPr>
            <w:tcW w:w="6480" w:type="dxa"/>
          </w:tcPr>
          <w:p w:rsidR="00F479C2" w:rsidRDefault="00B57F2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Афанасьевского </w:t>
            </w:r>
          </w:p>
          <w:p w:rsidR="00F479C2" w:rsidRDefault="00B57F2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муниципального округа  </w:t>
            </w:r>
          </w:p>
        </w:tc>
        <w:tc>
          <w:tcPr>
            <w:tcW w:w="2876" w:type="dxa"/>
          </w:tcPr>
          <w:p w:rsidR="00F479C2" w:rsidRDefault="00B57F2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  <w:p w:rsidR="00F479C2" w:rsidRDefault="00B57F2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Е.М. Белёва</w:t>
            </w:r>
          </w:p>
        </w:tc>
      </w:tr>
    </w:tbl>
    <w:p w:rsidR="00F479C2" w:rsidRDefault="00F479C2">
      <w:pPr>
        <w:rPr>
          <w:sz w:val="36"/>
          <w:szCs w:val="36"/>
        </w:rPr>
      </w:pPr>
      <w:bookmarkStart w:id="0" w:name="_GoBack"/>
      <w:bookmarkEnd w:id="0"/>
    </w:p>
    <w:p w:rsidR="00F479C2" w:rsidRDefault="00F479C2">
      <w:pPr>
        <w:rPr>
          <w:sz w:val="18"/>
          <w:szCs w:val="36"/>
        </w:rPr>
      </w:pPr>
    </w:p>
    <w:p w:rsidR="00F479C2" w:rsidRDefault="00F479C2"/>
    <w:p w:rsidR="00F479C2" w:rsidRDefault="00F479C2"/>
    <w:p w:rsidR="00F479C2" w:rsidRDefault="00F479C2"/>
    <w:sectPr w:rsidR="00F479C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9C2" w:rsidRDefault="00B57F2B">
      <w:r>
        <w:separator/>
      </w:r>
    </w:p>
  </w:endnote>
  <w:endnote w:type="continuationSeparator" w:id="0">
    <w:p w:rsidR="00F479C2" w:rsidRDefault="00B5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C2" w:rsidRDefault="00B57F2B">
    <w:pPr>
      <w:pStyle w:val="a5"/>
    </w:pPr>
    <w:r>
      <w:t>29.01.2024/</w:t>
    </w:r>
    <w:r w:rsidR="00375EB1">
      <w:fldChar w:fldCharType="begin"/>
    </w:r>
    <w:r w:rsidR="00375EB1">
      <w:instrText xml:space="preserve"> FILENAME \p \* MERGEFORMAT </w:instrText>
    </w:r>
    <w:r w:rsidR="00375EB1">
      <w:fldChar w:fldCharType="separate"/>
    </w:r>
    <w:r>
      <w:rPr>
        <w:noProof/>
      </w:rPr>
      <w:t>X:\64.Delo2 (Белева ЕВ)\распоряжения, постановления 2024\G137.docx</w:t>
    </w:r>
    <w:r w:rsidR="00375EB1">
      <w:rPr>
        <w:noProof/>
      </w:rPr>
      <w:fldChar w:fldCharType="end"/>
    </w:r>
    <w:r>
      <w:t xml:space="preserve"> </w:t>
    </w:r>
  </w:p>
  <w:p w:rsidR="00F479C2" w:rsidRDefault="00F479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9C2" w:rsidRDefault="00B57F2B">
      <w:r>
        <w:separator/>
      </w:r>
    </w:p>
  </w:footnote>
  <w:footnote w:type="continuationSeparator" w:id="0">
    <w:p w:rsidR="00F479C2" w:rsidRDefault="00B5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F75D4"/>
    <w:multiLevelType w:val="multilevel"/>
    <w:tmpl w:val="299F75D4"/>
    <w:lvl w:ilvl="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F0708"/>
    <w:rsid w:val="00375EB1"/>
    <w:rsid w:val="00B57F2B"/>
    <w:rsid w:val="00F479C2"/>
    <w:rsid w:val="641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223C96-457C-433F-9637-1E90DBE4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jc w:val="center"/>
    </w:pPr>
    <w:rPr>
      <w:b/>
      <w:sz w:val="28"/>
    </w:rPr>
  </w:style>
  <w:style w:type="paragraph" w:styleId="a4">
    <w:name w:val="Subtitle"/>
    <w:basedOn w:val="a"/>
    <w:next w:val="a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a5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1">
    <w:name w:val="Основной текст1"/>
    <w:basedOn w:val="a"/>
    <w:qFormat/>
    <w:pPr>
      <w:widowControl w:val="0"/>
      <w:suppressAutoHyphens w:val="0"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rsid w:val="00B57F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57F2B"/>
    <w:rPr>
      <w:rFonts w:ascii="Times New Roman" w:eastAsia="Times New Roman" w:hAnsi="Times New Roman" w:cs="Times New Roman"/>
      <w:lang w:eastAsia="ar-SA"/>
    </w:rPr>
  </w:style>
  <w:style w:type="paragraph" w:styleId="a8">
    <w:name w:val="Balloon Text"/>
    <w:basedOn w:val="a"/>
    <w:link w:val="a9"/>
    <w:rsid w:val="00B57F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B57F2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2024-01-29T12:33:00Z</cp:lastPrinted>
  <dcterms:created xsi:type="dcterms:W3CDTF">2024-01-29T12:18:00Z</dcterms:created>
  <dcterms:modified xsi:type="dcterms:W3CDTF">2024-02-06T09:53:00Z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394485D666334A9984B3959B15C33623_11</vt:lpwstr>
  </property>
</Properties>
</file>