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923" w:rsidRPr="00632923" w:rsidRDefault="00615E80" w:rsidP="00615E80">
      <w:pPr>
        <w:suppressAutoHyphens/>
        <w:spacing w:after="0" w:line="240" w:lineRule="auto"/>
        <w:ind w:left="360" w:right="267"/>
        <w:rPr>
          <w:rFonts w:ascii="Times New Roman" w:eastAsia="Times New Roman" w:hAnsi="Times New Roman" w:cs="Times New Roman"/>
          <w:b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8"/>
          <w:lang w:val="en-US" w:eastAsia="ru-RU"/>
        </w:rPr>
        <w:t xml:space="preserve">                                                                              </w:t>
      </w:r>
      <w:r w:rsidR="00632923" w:rsidRPr="00632923">
        <w:rPr>
          <w:rFonts w:ascii="Times New Roman" w:eastAsia="Times New Roman" w:hAnsi="Times New Roman" w:cs="Times New Roman"/>
          <w:b/>
          <w:noProof/>
          <w:sz w:val="20"/>
          <w:szCs w:val="28"/>
          <w:lang w:eastAsia="ru-RU"/>
        </w:rPr>
        <w:drawing>
          <wp:inline distT="0" distB="0" distL="0" distR="0">
            <wp:extent cx="467995" cy="582930"/>
            <wp:effectExtent l="0" t="0" r="8255" b="7620"/>
            <wp:docPr id="1" name="Рисунок 1" descr="Описание: 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923" w:rsidRDefault="00632923" w:rsidP="00632923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414ED" w:rsidRPr="00632923" w:rsidRDefault="005414ED" w:rsidP="00632923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32923" w:rsidRPr="00632923" w:rsidRDefault="00632923" w:rsidP="00632923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6329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 АФАНАСЬЕВСКОГО</w:t>
      </w:r>
      <w:proofErr w:type="gramEnd"/>
      <w:r w:rsidRPr="006329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МУНИЦИПАЛЬНОГО ОКРУГА</w:t>
      </w:r>
    </w:p>
    <w:p w:rsidR="00632923" w:rsidRPr="00632923" w:rsidRDefault="00632923" w:rsidP="0063292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</w:pPr>
      <w:proofErr w:type="gramStart"/>
      <w:r w:rsidRPr="00632923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  <w:t>КИРОВСКОЙ  ОБЛАСТИ</w:t>
      </w:r>
      <w:proofErr w:type="gramEnd"/>
    </w:p>
    <w:p w:rsidR="00632923" w:rsidRDefault="00632923" w:rsidP="0063292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</w:pPr>
    </w:p>
    <w:p w:rsidR="005414ED" w:rsidRPr="00632923" w:rsidRDefault="005414ED" w:rsidP="0063292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</w:pPr>
    </w:p>
    <w:p w:rsidR="00632923" w:rsidRPr="00632923" w:rsidRDefault="00632923" w:rsidP="0063292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</w:pPr>
      <w:r w:rsidRPr="00632923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ru-RU"/>
        </w:rPr>
        <w:t>ПОСТАНОВЛЕНИЕ</w:t>
      </w:r>
    </w:p>
    <w:p w:rsidR="00632923" w:rsidRPr="00632923" w:rsidRDefault="00632923" w:rsidP="0063292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</w:p>
    <w:p w:rsidR="00632923" w:rsidRPr="00632923" w:rsidRDefault="008F49C4" w:rsidP="0063292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19.09.2025</w:t>
      </w:r>
      <w:r w:rsidR="00632923" w:rsidRPr="00632923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         </w:t>
      </w:r>
      <w:r w:rsidR="0046417C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   </w:t>
      </w:r>
      <w:bookmarkStart w:id="0" w:name="_GoBack"/>
      <w:bookmarkEnd w:id="0"/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   </w:t>
      </w:r>
      <w:r w:rsidR="00632923" w:rsidRPr="00632923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№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408 </w:t>
      </w:r>
    </w:p>
    <w:p w:rsidR="00632923" w:rsidRPr="00632923" w:rsidRDefault="00632923" w:rsidP="0063292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</w:pPr>
      <w:r w:rsidRPr="00632923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  </w:t>
      </w:r>
      <w:proofErr w:type="gramStart"/>
      <w:r w:rsidRPr="00632923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>пгт</w:t>
      </w:r>
      <w:proofErr w:type="gramEnd"/>
      <w:r w:rsidRPr="00632923">
        <w:rPr>
          <w:rFonts w:ascii="Times New Roman" w:eastAsia="Arial Unicode MS" w:hAnsi="Times New Roman" w:cs="Times New Roman"/>
          <w:kern w:val="2"/>
          <w:sz w:val="28"/>
          <w:szCs w:val="28"/>
          <w:lang w:eastAsia="ru-RU"/>
        </w:rPr>
        <w:t xml:space="preserve"> Афанасьево</w:t>
      </w:r>
    </w:p>
    <w:p w:rsidR="00632923" w:rsidRPr="00793CDF" w:rsidRDefault="00632923" w:rsidP="0063292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48"/>
          <w:szCs w:val="48"/>
          <w:lang w:eastAsia="ru-RU"/>
        </w:rPr>
      </w:pPr>
    </w:p>
    <w:tbl>
      <w:tblPr>
        <w:tblW w:w="6663" w:type="dxa"/>
        <w:tblInd w:w="1134" w:type="dxa"/>
        <w:tblLayout w:type="fixed"/>
        <w:tblLook w:val="04A0" w:firstRow="1" w:lastRow="0" w:firstColumn="1" w:lastColumn="0" w:noHBand="0" w:noVBand="1"/>
      </w:tblPr>
      <w:tblGrid>
        <w:gridCol w:w="6663"/>
      </w:tblGrid>
      <w:tr w:rsidR="00632923" w:rsidRPr="00632923" w:rsidTr="005414ED">
        <w:tc>
          <w:tcPr>
            <w:tcW w:w="6663" w:type="dxa"/>
            <w:hideMark/>
          </w:tcPr>
          <w:p w:rsidR="00A465CE" w:rsidRDefault="00632923" w:rsidP="006C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29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утверждении </w:t>
            </w:r>
            <w:r w:rsidR="006C7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</w:t>
            </w:r>
            <w:r w:rsid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ложения </w:t>
            </w:r>
            <w:r w:rsidR="00A465CE" w:rsidRP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особо </w:t>
            </w:r>
          </w:p>
          <w:p w:rsidR="00A465CE" w:rsidRDefault="00A465CE" w:rsidP="006C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охраняемых</w:t>
            </w:r>
            <w:proofErr w:type="gramEnd"/>
            <w:r w:rsidRP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природных территориях</w:t>
            </w:r>
          </w:p>
          <w:p w:rsidR="00A465CE" w:rsidRDefault="00A465CE" w:rsidP="006C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местного</w:t>
            </w:r>
            <w:proofErr w:type="gramEnd"/>
            <w:r w:rsidRPr="00A46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значения</w:t>
            </w:r>
            <w:r w:rsidR="002719F0" w:rsidRPr="002719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C73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территории</w:t>
            </w:r>
            <w:r w:rsidR="002719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A465CE" w:rsidRDefault="006C730D" w:rsidP="006C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образования Афанасьевский</w:t>
            </w:r>
            <w:r w:rsidR="002719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632923" w:rsidRPr="00632923" w:rsidRDefault="006C730D" w:rsidP="006C7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округ Кировской области</w:t>
            </w:r>
          </w:p>
          <w:p w:rsidR="00632923" w:rsidRPr="00632923" w:rsidRDefault="00632923" w:rsidP="00632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632923" w:rsidRPr="00793CDF" w:rsidRDefault="00632923" w:rsidP="0063292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48"/>
          <w:szCs w:val="48"/>
          <w:lang w:eastAsia="ru-RU"/>
        </w:rPr>
      </w:pPr>
    </w:p>
    <w:p w:rsidR="00632923" w:rsidRPr="00632923" w:rsidRDefault="006C730D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30D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2719F0" w:rsidRPr="002719F0">
        <w:rPr>
          <w:rFonts w:ascii="Times New Roman" w:eastAsia="Calibri" w:hAnsi="Times New Roman" w:cs="Times New Roman"/>
          <w:sz w:val="28"/>
          <w:szCs w:val="28"/>
        </w:rPr>
        <w:t>с Земельным кодексом Российской Федерации, Фед</w:t>
      </w:r>
      <w:r w:rsidR="002719F0">
        <w:rPr>
          <w:rFonts w:ascii="Times New Roman" w:eastAsia="Calibri" w:hAnsi="Times New Roman" w:cs="Times New Roman"/>
          <w:sz w:val="28"/>
          <w:szCs w:val="28"/>
        </w:rPr>
        <w:t>еральным законом от 14.03.1995 №</w:t>
      </w:r>
      <w:r w:rsidR="002719F0" w:rsidRPr="002719F0">
        <w:rPr>
          <w:rFonts w:ascii="Times New Roman" w:eastAsia="Calibri" w:hAnsi="Times New Roman" w:cs="Times New Roman"/>
          <w:sz w:val="28"/>
          <w:szCs w:val="28"/>
        </w:rPr>
        <w:t xml:space="preserve"> 33-ФЗ "Об особо охраняемых природных территориях"</w:t>
      </w:r>
      <w:r w:rsidR="002719F0">
        <w:rPr>
          <w:rFonts w:ascii="Times New Roman" w:eastAsia="Calibri" w:hAnsi="Times New Roman" w:cs="Times New Roman"/>
          <w:sz w:val="28"/>
          <w:szCs w:val="28"/>
        </w:rPr>
        <w:t xml:space="preserve">, пунктом 11 статьи 2 </w:t>
      </w:r>
      <w:r w:rsidR="002719F0" w:rsidRPr="002719F0">
        <w:rPr>
          <w:rFonts w:ascii="Times New Roman" w:eastAsia="Calibri" w:hAnsi="Times New Roman" w:cs="Times New Roman"/>
          <w:sz w:val="28"/>
          <w:szCs w:val="28"/>
        </w:rPr>
        <w:t>Закон</w:t>
      </w:r>
      <w:r w:rsidR="002719F0">
        <w:rPr>
          <w:rFonts w:ascii="Times New Roman" w:eastAsia="Calibri" w:hAnsi="Times New Roman" w:cs="Times New Roman"/>
          <w:sz w:val="28"/>
          <w:szCs w:val="28"/>
        </w:rPr>
        <w:t>а</w:t>
      </w:r>
      <w:r w:rsidR="002719F0" w:rsidRPr="002719F0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2719F0">
        <w:rPr>
          <w:rFonts w:ascii="Times New Roman" w:eastAsia="Calibri" w:hAnsi="Times New Roman" w:cs="Times New Roman"/>
          <w:sz w:val="28"/>
          <w:szCs w:val="28"/>
        </w:rPr>
        <w:t>ировской области от 07.10.2015 № 566-ЗО</w:t>
      </w:r>
      <w:r w:rsidR="002719F0" w:rsidRPr="002719F0">
        <w:rPr>
          <w:rFonts w:ascii="Times New Roman" w:eastAsia="Calibri" w:hAnsi="Times New Roman" w:cs="Times New Roman"/>
          <w:sz w:val="28"/>
          <w:szCs w:val="28"/>
        </w:rPr>
        <w:t xml:space="preserve"> "Об особо охраняемых природных территориях Кировской области"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632923" w:rsidRPr="00632923">
        <w:rPr>
          <w:rFonts w:ascii="Times New Roman" w:eastAsia="Calibri" w:hAnsi="Times New Roman" w:cs="Times New Roman"/>
          <w:sz w:val="28"/>
          <w:szCs w:val="28"/>
        </w:rPr>
        <w:t xml:space="preserve"> администрация Афанасьевского муниципального округа ПОСТАНОВЛЯЕТ:</w:t>
      </w:r>
    </w:p>
    <w:p w:rsidR="00632923" w:rsidRDefault="00632923" w:rsidP="002719F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923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A465CE"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  <w:r w:rsidR="00A465CE" w:rsidRPr="00A465CE">
        <w:rPr>
          <w:rFonts w:ascii="Times New Roman" w:eastAsia="Calibri" w:hAnsi="Times New Roman" w:cs="Times New Roman"/>
          <w:sz w:val="28"/>
          <w:szCs w:val="28"/>
        </w:rPr>
        <w:t>об особо охраняемых природных территориях местного значения</w:t>
      </w:r>
      <w:r w:rsidR="00A465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19F0" w:rsidRPr="002719F0">
        <w:rPr>
          <w:rFonts w:ascii="Times New Roman" w:eastAsia="Calibri" w:hAnsi="Times New Roman" w:cs="Times New Roman"/>
          <w:sz w:val="28"/>
          <w:szCs w:val="28"/>
        </w:rPr>
        <w:t xml:space="preserve">на территории муниципального образования Афанасьевский муниципальный округ Кировской области </w:t>
      </w:r>
      <w:r w:rsidRPr="00632923">
        <w:rPr>
          <w:rFonts w:ascii="Times New Roman" w:eastAsia="Calibri" w:hAnsi="Times New Roman" w:cs="Times New Roman"/>
          <w:sz w:val="28"/>
          <w:szCs w:val="28"/>
        </w:rPr>
        <w:t>согласно приложению.</w:t>
      </w:r>
    </w:p>
    <w:p w:rsidR="00632923" w:rsidRDefault="00A465CE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32923" w:rsidRPr="00632923">
        <w:rPr>
          <w:rFonts w:ascii="Times New Roman" w:eastAsia="Calibri" w:hAnsi="Times New Roman" w:cs="Times New Roman"/>
          <w:sz w:val="28"/>
          <w:szCs w:val="28"/>
        </w:rPr>
        <w:t>. 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:rsidR="00793CDF" w:rsidRDefault="00793CDF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CDF" w:rsidRDefault="00793CDF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CDF" w:rsidRDefault="00793CDF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CDF" w:rsidRDefault="00793CDF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CDF" w:rsidRPr="00632923" w:rsidRDefault="00793CDF" w:rsidP="00632923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5E80" w:rsidRDefault="00A465CE" w:rsidP="00615E8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32923" w:rsidRPr="00632923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615E80" w:rsidRDefault="00615E80" w:rsidP="00615E8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4ED" w:rsidRDefault="005414ED" w:rsidP="00615E80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5CE" w:rsidRDefault="00A465CE" w:rsidP="00615E80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632923" w:rsidRPr="00632923">
        <w:rPr>
          <w:rFonts w:ascii="Times New Roman" w:eastAsia="Calibri" w:hAnsi="Times New Roman" w:cs="Times New Roman"/>
          <w:sz w:val="28"/>
          <w:szCs w:val="28"/>
        </w:rPr>
        <w:t xml:space="preserve">Афанасьевского </w:t>
      </w:r>
    </w:p>
    <w:p w:rsidR="00632923" w:rsidRPr="00632923" w:rsidRDefault="00632923" w:rsidP="008F49C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32923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632923">
        <w:rPr>
          <w:rFonts w:ascii="Times New Roman" w:eastAsia="Calibri" w:hAnsi="Times New Roman" w:cs="Times New Roman"/>
          <w:sz w:val="28"/>
          <w:szCs w:val="28"/>
        </w:rPr>
        <w:t xml:space="preserve"> округа                                       </w:t>
      </w:r>
      <w:r w:rsidR="00DF276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640D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</w:t>
      </w:r>
      <w:r w:rsidR="00DF27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65CE">
        <w:rPr>
          <w:rFonts w:ascii="Times New Roman" w:eastAsia="Calibri" w:hAnsi="Times New Roman" w:cs="Times New Roman"/>
          <w:sz w:val="28"/>
          <w:szCs w:val="28"/>
        </w:rPr>
        <w:t>Е.М. Белёва</w:t>
      </w:r>
    </w:p>
    <w:p w:rsidR="00632923" w:rsidRPr="008F49C4" w:rsidRDefault="00632923" w:rsidP="00632923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923" w:rsidRPr="00632923" w:rsidRDefault="00632923" w:rsidP="00632923">
      <w:pPr>
        <w:spacing w:line="254" w:lineRule="auto"/>
        <w:jc w:val="both"/>
        <w:rPr>
          <w:rFonts w:ascii="Times New Roman" w:eastAsia="Calibri" w:hAnsi="Times New Roman" w:cs="Times New Roman"/>
          <w:sz w:val="18"/>
          <w:szCs w:val="28"/>
        </w:rPr>
      </w:pPr>
    </w:p>
    <w:p w:rsidR="005414ED" w:rsidRDefault="005414ED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C4" w:rsidRDefault="008F49C4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5CE" w:rsidRDefault="00A465CE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923" w:rsidRPr="00632923" w:rsidRDefault="00632923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632923" w:rsidRPr="00632923" w:rsidRDefault="00632923" w:rsidP="00632923">
      <w:pPr>
        <w:widowControl w:val="0"/>
        <w:spacing w:after="0" w:line="310" w:lineRule="exact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923" w:rsidRPr="00632923" w:rsidRDefault="00632923" w:rsidP="00632923">
      <w:pPr>
        <w:widowControl w:val="0"/>
        <w:tabs>
          <w:tab w:val="left" w:leader="underscore" w:pos="6747"/>
        </w:tabs>
        <w:spacing w:after="0" w:line="310" w:lineRule="exact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32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УТВЕРЖДЕНО</w:t>
      </w:r>
    </w:p>
    <w:p w:rsidR="00632923" w:rsidRPr="00632923" w:rsidRDefault="00632923" w:rsidP="00632923">
      <w:pPr>
        <w:widowControl w:val="0"/>
        <w:tabs>
          <w:tab w:val="left" w:leader="underscore" w:pos="6747"/>
        </w:tabs>
        <w:spacing w:after="0" w:line="310" w:lineRule="exact"/>
        <w:ind w:left="524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632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постановлением</w:t>
      </w:r>
      <w:proofErr w:type="gramEnd"/>
      <w:r w:rsidRPr="00632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администрации Афанасьевского муниципального округа от </w:t>
      </w:r>
      <w:r w:rsidR="004640DD" w:rsidRP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19</w:t>
      </w:r>
      <w:r w:rsid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640DD" w:rsidRP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09</w:t>
      </w:r>
      <w:r w:rsid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4640DD" w:rsidRP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2025</w:t>
      </w:r>
      <w:r w:rsid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32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№</w:t>
      </w:r>
      <w:r w:rsidR="0046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408</w:t>
      </w:r>
    </w:p>
    <w:p w:rsidR="00632923" w:rsidRDefault="00632923" w:rsidP="006329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14ED" w:rsidRPr="00632923" w:rsidRDefault="005414ED" w:rsidP="006329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BFC" w:rsidRDefault="006C730D" w:rsidP="00B732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730D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A465CE">
        <w:rPr>
          <w:rFonts w:ascii="Times New Roman" w:eastAsia="Calibri" w:hAnsi="Times New Roman" w:cs="Times New Roman"/>
          <w:b/>
          <w:sz w:val="28"/>
          <w:szCs w:val="28"/>
        </w:rPr>
        <w:t>ложение</w:t>
      </w:r>
    </w:p>
    <w:p w:rsidR="00632923" w:rsidRPr="00632923" w:rsidRDefault="006C730D" w:rsidP="00B732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73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A465CE">
        <w:rPr>
          <w:rFonts w:ascii="Times New Roman" w:eastAsia="Calibri" w:hAnsi="Times New Roman" w:cs="Times New Roman"/>
          <w:b/>
          <w:sz w:val="28"/>
          <w:szCs w:val="28"/>
        </w:rPr>
        <w:t>об</w:t>
      </w:r>
      <w:proofErr w:type="gramEnd"/>
      <w:r w:rsidR="00A465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71BFC" w:rsidRPr="00871BFC">
        <w:rPr>
          <w:rFonts w:ascii="Times New Roman" w:eastAsia="Calibri" w:hAnsi="Times New Roman" w:cs="Times New Roman"/>
          <w:b/>
          <w:sz w:val="28"/>
          <w:szCs w:val="28"/>
        </w:rPr>
        <w:t>особо</w:t>
      </w:r>
      <w:r w:rsidR="00A465CE">
        <w:rPr>
          <w:rFonts w:ascii="Times New Roman" w:eastAsia="Calibri" w:hAnsi="Times New Roman" w:cs="Times New Roman"/>
          <w:b/>
          <w:sz w:val="28"/>
          <w:szCs w:val="28"/>
        </w:rPr>
        <w:t xml:space="preserve"> охраняемых природных территориях</w:t>
      </w:r>
      <w:r w:rsidR="00871BFC" w:rsidRPr="00871BFC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значения на территории муниципального образования Афанасьевский муниципальный округ Кировской области</w:t>
      </w:r>
    </w:p>
    <w:p w:rsidR="00632923" w:rsidRPr="00632923" w:rsidRDefault="00632923" w:rsidP="00B7322D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C01402" w:rsidRPr="00C01402" w:rsidRDefault="00C01402" w:rsidP="00B7322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C01402" w:rsidRPr="00C01402" w:rsidRDefault="00C01402" w:rsidP="00B732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Положение об особо охраняемых природных территориях местного значения (далее - ООПТ местного значения), на территории муниципального образования Афанасьевский муниципальный округ Кировской области, разработано в целях решения вопросов использования, охраны, упразднения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1.2. Особо охраняемые природные территории местного значения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ООПТ местного значения) -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 и оздоровительное значение, которые изъяты решениями органов местного самоуправления полностью или частично из хозяйственного использования и для которых установлен режим особой охраны.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Основной целью объявления природных комплексов и объектов ООПТ местного значения является их сохранение в естественном состоянии.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2. Порядок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создания ООПТ местного значения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ООПТ местного значения на территории Афанасьевского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 создаются решением Думы Афанасьевского муниципального округа по предложениям органов государственной власти, органов местного самоуправления, юридических лиц, граждан и общественных объединений.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Граждане и юридические лица, заинтересованные в создании ООПТ местного значения, подают в администрацию Афанасьевского муниципального округа соответствующее заявление с приложением документов, обосновывающих необходимость образования ООПТ местного значения. К заявлению прилагается схема размещения планируемой ООПТ местного значения с указанием ее планируемой площади, кадастровых номеров земельных участков, входящих в состав планируемой ООПТ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В случае необходимости получения дополнительной информации и документов для рассмотрения заявления администрация Афанасьевского муниципального округа осуществляет межведомственное информационное взаимодействие и направляет соответствующие межведомственные запросы в уполномоченные органы и организации в соответствии с Фед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еральным законом от 27.07.2010 №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210-ФЗ "Об организации предоставления государственных и муниципальных услуг".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Администрация Афанасьевского муниципального округа рассматривает поступившее заявление о возможности создания ООПТ местного значения в течение 30 календарных дней.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При решении вопроса создания ООПТ местного значения администрацией Афанасьевского муниципального округа создается комиссия по рассмотрению заявления, которая определяет соответствие данной территории значениям, установленным действующим законодательством для ООПТ местного значения, а также соответствие размещения проектируемой ООПТ местного значения требованиям градостроительного законодательства (далее - Комиссия). Комиссия образуется распоряжением администрации Афанасьевского муниципального округа.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 Администрация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готовит финансово-экономическое заключение об организации ООПТ местного значения с указанием необходимых затрат, в том числе размера компенсации убытков, возникающих в связи с изъятием земель и (или) ограничением хозяйственной деятельности в случаях, предусмотренных действующим законодательством.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Финансирование мероприятий, связанных с созданием ООПТ местного значения, осуществляется из бюджета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иных не запрещенных законодательством источников.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2.7. Администрация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создает ООПТ местного значения на земельных участках, находящихся в собственности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случае, если создаваемая ООПТ местного значения будет занимать более чем пять процентов от общей площади земельных участков, находящихся в собственности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решение о создании ООПТ местного значения администрация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согласовывает с уполномоченным органом исполнительной власти Кировской области в сфере охраны окружающей среды и природопользования.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Создание ООПТ местного значения может осуществляться как с изъятием земельных участков, так и без изъятия у собственников, владельцев и пользователей этих участков.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 Комиссия по результатам рассмотрения заявления принимает одно из следующих решений: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2.9.1. Рекомендовать Думе</w:t>
      </w:r>
      <w:r w:rsidR="00412975" w:rsidRPr="00412975">
        <w:t xml:space="preserve">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отнести земли (земельный участок) к землям ООПТ местного значения и создание особо охраняемой природной территории.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2.9.2. Рекомендовать Думе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отказать в отнесении земель (земельных участков) к землям ООПТ местного значения и создании особо охраняемой природной территории.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2.10. В случае принятия Комиссией решения об отказе в отнесении земель (земельного участка) к землям ООПТ местного значения и создании на них особо охраняемой природной территории лицу, от которого исходила инициатива, администрацией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направляется выписка из протокола заседания комиссии об отказе в отнесении земель (земельного участка) к землям ООПТ местного значения и создании на них особо охраняемой природной территории с указанием причин такого отказа.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2.11. Основаниями для отказа в отнесении земель (земельного участка) к землям ООПТ местного значения и создании на них особо охраняемой природной территории являются случаи, когда: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2.11.1. Отнесение земель (земельного участка) к землям ООПТ местного значения и создание на них особо охраняемой природной территории противоречит действующему законодательству, в том числе документам территориального планирования, экологическим, градостроительным условиям использования земель и земельных участков, на которых планируется создание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2.11.2. Представлены недостоверные или неполные сведения в заявлении или документах, указанных в п. 2.2 настоящего Положения.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2.12. Правовой режим ООПТ местного значения устанавливается решением Думы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отнесении земель (земельного участка) к землям особо охраняемых территорий и создании на них особо охраняемой природной территории и содержит следующие сведения: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2.12.1. Наименование ООПТ местного значения, ее назначение, цели и задачи образования.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2.12.2. Характеристики местоположения ООПТ местного значения (расположение относительно естественных и искусственных объектов, рельефа территории).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2.12.3. Площадь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2.12.4. Кадастровые номера земельных участков, входящих в состав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2.12.5. Ограничения хозяйственной деятельности в соответствии с назначением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2.12.6. Режим особой охраны с учетом требований действующего законодательства.</w:t>
      </w:r>
    </w:p>
    <w:p w:rsid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2.12.7. Допустимые виды использования земельных участков на ООПТ местного значения.</w:t>
      </w:r>
    </w:p>
    <w:p w:rsidR="00412975" w:rsidRPr="00A465CE" w:rsidRDefault="00412975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465CE" w:rsidRDefault="00A465CE" w:rsidP="004129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129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Режим особой охраны ООПТ местного значения.</w:t>
      </w:r>
    </w:p>
    <w:p w:rsidR="00412975" w:rsidRPr="00412975" w:rsidRDefault="00412975" w:rsidP="004129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Режим особой охраны ООПТ местного значения устанавливается отдельно для каждой территории и утверждается решением Думы</w:t>
      </w:r>
      <w:r w:rsidR="00412975" w:rsidRPr="00412975">
        <w:t xml:space="preserve">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На ООПТ местного значения запрещается любая хозяйственная деятельность, ведущая к уничтожению (деградации)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На ООПТ местного значения запрещены: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3.3.1. Проведение всех видов рубок, кроме санитарных рубок (в случае гибели насаждений от пожаров, ветровалов, вредителей и болезней), рубок ухода и очистки леса от внелесосечной захламленности, проводимых в зимнее время года по снегу.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3.3.2. Формирование и предоставление новых земельных, лесных участков под разработку карьеров, строительство промышленных предприятий и организацию садоводств.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3.3.3. Обработка ООПТ местного значения ядохимикатами, кроме проведения лесозащитных мероприятий при обосновании их необходимости.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3.3.4. Гидромелиоративные работы.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3.3.5. Взрывные работы.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3.3.6. Добыча полезных ископаемых.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3.3.7. Проезд автомототранспорта и тяжелой техники вне дорог общего пользования.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3.3.8. Стоянка автотранспорта вне специально отведенных мест.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3.3.9. Устройство вне специально отведенных мести бивуаков, костров.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3.3.10. Промышленный лов рыбы, кроме </w:t>
      </w:r>
      <w:proofErr w:type="spellStart"/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рыбохозяйственных</w:t>
      </w:r>
      <w:proofErr w:type="spellEnd"/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водоемов.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3.3.11. Пользование объектами животного мира, отнесенными в установленном порядке к редким и находящимся под угрозой исчезновения.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3.3.12. Сбор зоологических, ботанических, минералогических коллекций палеонтологических объектов, являющихся предметом охраны либо занесенных в Красную книгу.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3.3.13. Заготовка живицы и древесных соков.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3.3.14. Размещение, хранение и утилизация промышленных и бытовых отходов.</w:t>
      </w:r>
    </w:p>
    <w:p w:rsid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3.3.15. Иные виды хозяйственного использования, приводящие к необратимым изменениям природного комплекса ООПТ местного значения.</w:t>
      </w:r>
    </w:p>
    <w:p w:rsidR="00412975" w:rsidRPr="00A465CE" w:rsidRDefault="00412975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465CE" w:rsidRDefault="00A465CE" w:rsidP="004129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129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Порядок охраны ООПТ местного значения.</w:t>
      </w:r>
    </w:p>
    <w:p w:rsidR="00412975" w:rsidRPr="00412975" w:rsidRDefault="00412975" w:rsidP="004129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Охрана ООПТ местного значения осуществляется в соответствии с требованиями действующего законодательства и включает: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4.1.1. Соблюдение правового режима использования особо охраняемой территории.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4.1.2. Наблюдение за состоянием земель ООПТ местного значения (мониторинг).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4.1.3. Контроль за использованием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4.1.4. Поддержание ООПТ местного значения в состоянии, соответствующем их назначению.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4.1.5. Осуществление природоохранных мероприятий.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4.1.6. Санитарную охрану ООПТ местного значения от загрязнения и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захламления отходами производства и потребления.</w:t>
      </w:r>
    </w:p>
    <w:p w:rsid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4.2. Управление, организацию охраны ООПТ местного значения, включая контроль за состоянием территории, а также контроль за осуществлением всех видов деятельности, оказывающих или способных оказать воздействие на природные объекты и комплексы ООПТ местного значения, осуществляет администрация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12975" w:rsidRPr="00A465CE" w:rsidRDefault="00412975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12975" w:rsidRPr="00412975" w:rsidRDefault="00A465CE" w:rsidP="00615E8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1297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Порядок упразднения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Порядок упразднения ООПТ местного значения определяет процедуру упразднения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Принятое в соответствии с настоящим Порядком решение об упразднении ООПТ местного значения является основанием для исключения сведений из государственного кадастра ООПТ.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 Упразднение ООПТ местного значения осуществляется: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5.3.1. По инициативе граждан, юридических лиц, общественных объединений.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5.3.2. По инициативе органов местного самоуправления </w:t>
      </w:r>
      <w:r w:rsid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их должностных лиц, а также органов государственной власти Российской Федерации, Кировской области и их должностных лиц.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5.4. Инициатива оформляется субъектами, указанными в пункте 5.3 настоящего Порядка, в виде письменного ходатайства в администрацию </w:t>
      </w:r>
      <w:r w:rsid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приложением документов, обосновывающих это упразднение.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 Основания упразднения ООПТ местного значения: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5.5.1. Образованная ООПТ местного значения не отвечает требованиям действующего законодательства Российской Федерации.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5.5.2. Природные комплексы и объекты, для охраны которых образована ООПТ местного значения, перестали нуждаться в особой охране.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5.5.3. Природные комплексы и объекты, для охраны которых образована ООПТ местного значения, прекратили свое существование в результате чрезвычайных ситуаций, неблагоприятных антропогенных воздействий, и их восстановление стало невозможным.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5.5.4. Природные комплексы и объекты, для охраны которых образована ООПТ местного значения, утратили особое природоохранное, научное, историко-культурное, эстетическое, рекреационное и иное значение.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5.5.5. Природные комплексы и объекты, для охраны которых образована ООПТ местного значения, территориально вошли в ООПТ аналогичной или другой категории.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 Документы, необходимые для рассмотрения вопроса об упразднении ООПТ местного значения: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5.6.1. Ходатайство о необходимости упразднения ООПТ местного значения должно содержать следующие сведения: категорию и наименование ООПТ местного значения; местонахождение и площадь; перечень природных комплексов и/или объектов, для охраны которых была организована; особое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значение природных комплексов и объектов, которые включены в ООПТ местного значения и для которых установлен режим особой охраны; основания упразднения.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5.6.2. В случае упразднения на основании пункта 5.5.2 и пункта 5.5.3 настоящего Положения к ходатайству о необходимости упразднения ООПТ местного значения прикладываются следующие документы: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пояснительная записка с обоснованием и указанием основания необходимости упразднения ООПТ местного значения в соответствии с пунктом 5.5 настоящего Порядка;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акт осмотра ООПТ местного значения, который содержит следующие сведения: сведения о местонахождении, площадь, категорию, режим особой охраны и использования;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картографический материал с нанесенными существующими границами ООПТ местного значения;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общую характеристику земель, на которых расположена ООПТ местного значения;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сведения о составе насаждений, находящихся в границах ООПТ местного значения;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сведения о произрастании (распространении) редких и охраняемых видов растений и животного мира, занесенных в Красную книгу;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фотографии, отражающие актуальное состояние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5.7. Администрация </w:t>
      </w:r>
      <w:r w:rsid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рассматривает ходатайство в порядке и в сроки, установленные федеральным законодательством.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5.8. В целях рассмотрения ходатайства администрацией </w:t>
      </w:r>
      <w:r w:rsid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создается комиссия по рассмотрению вопросов о необходимости упразднения ООПТ местного значения (далее - Комиссия).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5.9. Комиссия принимает решение о целесообразности (нецелесообразности) упразднения ООПТ местного значения, которое оформляется протоколом заседания Комиссии в соответствии с Положением о комиссии по рассмотрению вопросов о необходимости упразднения ООПТ местного значения.</w:t>
      </w:r>
    </w:p>
    <w:p w:rsidR="00A465CE" w:rsidRP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5.10. Решение Комиссии о целесообразности (нецелесообразности) упразднения ООПТ местного значения выносится на рассмотрение Думы</w:t>
      </w:r>
      <w:r w:rsidR="00412975" w:rsidRPr="00412975">
        <w:t xml:space="preserve">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которая в установленном порядке принимает решение об упразднении либо об отказе в упразднении ООПТ местного значения.</w:t>
      </w:r>
    </w:p>
    <w:p w:rsidR="00A465CE" w:rsidRDefault="00A465CE" w:rsidP="00A465C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5.11. В соответствии с решением Думы </w:t>
      </w:r>
      <w:r w:rsidR="00412975" w:rsidRP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Афанасьевского муниципального округа 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упразднении ООПТ местного значения администрация </w:t>
      </w:r>
      <w:r w:rsidR="0041297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A465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передает сведения в Федеральную службу государственной регистрации, кадастра и картографии, министерство охраны окружающей среды Кировской области.</w:t>
      </w:r>
    </w:p>
    <w:p w:rsidR="00A465CE" w:rsidRDefault="00857B1A" w:rsidP="00857B1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</w:t>
      </w:r>
    </w:p>
    <w:sectPr w:rsidR="00A465CE" w:rsidSect="005414ED">
      <w:footerReference w:type="default" r:id="rId8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237" w:rsidRDefault="00A66237" w:rsidP="00793CDF">
      <w:pPr>
        <w:spacing w:after="0" w:line="240" w:lineRule="auto"/>
      </w:pPr>
      <w:r>
        <w:separator/>
      </w:r>
    </w:p>
  </w:endnote>
  <w:endnote w:type="continuationSeparator" w:id="0">
    <w:p w:rsidR="00A66237" w:rsidRDefault="00A66237" w:rsidP="00793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9C4" w:rsidRDefault="008F49C4">
    <w:pPr>
      <w:pStyle w:val="a5"/>
    </w:pPr>
  </w:p>
  <w:p w:rsidR="00793CDF" w:rsidRDefault="00793C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237" w:rsidRDefault="00A66237" w:rsidP="00793CDF">
      <w:pPr>
        <w:spacing w:after="0" w:line="240" w:lineRule="auto"/>
      </w:pPr>
      <w:r>
        <w:separator/>
      </w:r>
    </w:p>
  </w:footnote>
  <w:footnote w:type="continuationSeparator" w:id="0">
    <w:p w:rsidR="00A66237" w:rsidRDefault="00A66237" w:rsidP="00793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CE1FD4"/>
    <w:multiLevelType w:val="hybridMultilevel"/>
    <w:tmpl w:val="E89E767C"/>
    <w:lvl w:ilvl="0" w:tplc="4E0E0076">
      <w:start w:val="1"/>
      <w:numFmt w:val="decimal"/>
      <w:lvlText w:val="%1)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23"/>
    <w:rsid w:val="001675B4"/>
    <w:rsid w:val="001A0745"/>
    <w:rsid w:val="002719F0"/>
    <w:rsid w:val="002873C5"/>
    <w:rsid w:val="002960BD"/>
    <w:rsid w:val="00412975"/>
    <w:rsid w:val="004640DD"/>
    <w:rsid w:val="0046417C"/>
    <w:rsid w:val="004C7231"/>
    <w:rsid w:val="004D3AD6"/>
    <w:rsid w:val="005414ED"/>
    <w:rsid w:val="005B4749"/>
    <w:rsid w:val="00615E80"/>
    <w:rsid w:val="00632923"/>
    <w:rsid w:val="00665AE8"/>
    <w:rsid w:val="006A0AF8"/>
    <w:rsid w:val="006C730D"/>
    <w:rsid w:val="007645BE"/>
    <w:rsid w:val="00793CDF"/>
    <w:rsid w:val="007A2A6C"/>
    <w:rsid w:val="00857B1A"/>
    <w:rsid w:val="00871BFC"/>
    <w:rsid w:val="008A55DF"/>
    <w:rsid w:val="008B422F"/>
    <w:rsid w:val="008F49C4"/>
    <w:rsid w:val="00993CBC"/>
    <w:rsid w:val="00A465CE"/>
    <w:rsid w:val="00A66237"/>
    <w:rsid w:val="00B7322D"/>
    <w:rsid w:val="00C01402"/>
    <w:rsid w:val="00C8236F"/>
    <w:rsid w:val="00D3282F"/>
    <w:rsid w:val="00DC724C"/>
    <w:rsid w:val="00DF276A"/>
    <w:rsid w:val="00E35C4A"/>
    <w:rsid w:val="00E5434D"/>
    <w:rsid w:val="00EC3E49"/>
    <w:rsid w:val="00F952AE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061FD-60A9-4CC5-A89C-E33D7390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CDF"/>
  </w:style>
  <w:style w:type="paragraph" w:styleId="a5">
    <w:name w:val="footer"/>
    <w:basedOn w:val="a"/>
    <w:link w:val="a6"/>
    <w:uiPriority w:val="99"/>
    <w:unhideWhenUsed/>
    <w:rsid w:val="00793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CDF"/>
  </w:style>
  <w:style w:type="paragraph" w:styleId="a7">
    <w:name w:val="Balloon Text"/>
    <w:basedOn w:val="a"/>
    <w:link w:val="a8"/>
    <w:uiPriority w:val="99"/>
    <w:semiHidden/>
    <w:unhideWhenUsed/>
    <w:rsid w:val="00E5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2025-09-17T08:46:00Z</cp:lastPrinted>
  <dcterms:created xsi:type="dcterms:W3CDTF">2025-09-22T08:31:00Z</dcterms:created>
  <dcterms:modified xsi:type="dcterms:W3CDTF">2025-09-29T10:13:00Z</dcterms:modified>
</cp:coreProperties>
</file>