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4C" w:rsidRDefault="00E66086">
      <w:pPr>
        <w:pStyle w:val="aa"/>
        <w:ind w:left="360" w:right="267"/>
      </w:pPr>
      <w:r>
        <w:rPr>
          <w:sz w:val="26"/>
          <w:szCs w:val="26"/>
        </w:rPr>
        <w:t xml:space="preserve">    </w:t>
      </w:r>
      <w:r>
        <w:rPr>
          <w:b w:val="0"/>
          <w:noProof/>
          <w:szCs w:val="28"/>
          <w:lang w:eastAsia="ru-RU"/>
        </w:rPr>
        <w:drawing>
          <wp:inline distT="0" distB="0" distL="0" distR="0">
            <wp:extent cx="469265" cy="580390"/>
            <wp:effectExtent l="0" t="0" r="6985" b="0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C" w:rsidRDefault="00D96D4C">
      <w:pPr>
        <w:jc w:val="center"/>
        <w:rPr>
          <w:b/>
          <w:sz w:val="36"/>
          <w:szCs w:val="28"/>
        </w:rPr>
      </w:pPr>
    </w:p>
    <w:p w:rsidR="00D96D4C" w:rsidRDefault="00E6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АФАНАСЬЕВСКОГО  </w:t>
      </w:r>
    </w:p>
    <w:p w:rsidR="00D96D4C" w:rsidRDefault="00E6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ОКРУГА</w:t>
      </w:r>
    </w:p>
    <w:p w:rsidR="00D96D4C" w:rsidRDefault="00E66086">
      <w:pPr>
        <w:jc w:val="center"/>
        <w:rPr>
          <w:b/>
          <w:sz w:val="28"/>
        </w:rPr>
      </w:pPr>
      <w:r>
        <w:rPr>
          <w:b/>
          <w:sz w:val="28"/>
        </w:rPr>
        <w:t xml:space="preserve">   КИРОВСКОЙ ОБЛАСТИ</w:t>
      </w:r>
    </w:p>
    <w:p w:rsidR="00D96D4C" w:rsidRDefault="00D96D4C">
      <w:pPr>
        <w:jc w:val="center"/>
        <w:rPr>
          <w:b/>
          <w:sz w:val="28"/>
        </w:rPr>
      </w:pPr>
    </w:p>
    <w:p w:rsidR="00D96D4C" w:rsidRPr="00E66086" w:rsidRDefault="00E66086">
      <w:pPr>
        <w:ind w:firstLineChars="1100" w:firstLine="3534"/>
        <w:rPr>
          <w:b/>
          <w:sz w:val="32"/>
          <w:szCs w:val="28"/>
        </w:rPr>
      </w:pPr>
      <w:r w:rsidRPr="00E66086">
        <w:rPr>
          <w:b/>
          <w:sz w:val="32"/>
          <w:szCs w:val="28"/>
        </w:rPr>
        <w:t>РАСПОРЯЖЕНИЕ</w:t>
      </w:r>
    </w:p>
    <w:p w:rsidR="00D96D4C" w:rsidRDefault="00D96D4C">
      <w:pPr>
        <w:rPr>
          <w:b/>
          <w:sz w:val="32"/>
          <w:szCs w:val="28"/>
          <w:highlight w:val="yellow"/>
        </w:rPr>
      </w:pPr>
    </w:p>
    <w:p w:rsidR="00D96D4C" w:rsidRDefault="00EA17F7">
      <w:pPr>
        <w:rPr>
          <w:sz w:val="28"/>
        </w:rPr>
      </w:pPr>
      <w:r>
        <w:rPr>
          <w:sz w:val="26"/>
          <w:szCs w:val="26"/>
        </w:rPr>
        <w:t>22.04.2024                                                                                                                    № 389</w:t>
      </w:r>
    </w:p>
    <w:p w:rsidR="00D96D4C" w:rsidRDefault="00E66086">
      <w:pPr>
        <w:jc w:val="center"/>
        <w:rPr>
          <w:sz w:val="28"/>
        </w:rPr>
      </w:pPr>
      <w:r>
        <w:rPr>
          <w:sz w:val="28"/>
        </w:rPr>
        <w:t>пгт Афанасьево</w:t>
      </w:r>
    </w:p>
    <w:p w:rsidR="00D96D4C" w:rsidRDefault="00D96D4C">
      <w:pPr>
        <w:jc w:val="both"/>
        <w:rPr>
          <w:sz w:val="28"/>
          <w:szCs w:val="28"/>
        </w:rPr>
      </w:pPr>
    </w:p>
    <w:p w:rsidR="00D96D4C" w:rsidRDefault="00D96D4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10"/>
      </w:tblGrid>
      <w:tr w:rsidR="00D96D4C">
        <w:trPr>
          <w:cantSplit/>
          <w:trHeight w:val="180"/>
          <w:jc w:val="center"/>
        </w:trPr>
        <w:tc>
          <w:tcPr>
            <w:tcW w:w="7010" w:type="dxa"/>
          </w:tcPr>
          <w:p w:rsidR="00D96D4C" w:rsidRDefault="00E66086">
            <w:pPr>
              <w:tabs>
                <w:tab w:val="left" w:pos="3840"/>
                <w:tab w:val="left" w:pos="5640"/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введении режима повышенной готовности</w:t>
            </w:r>
          </w:p>
          <w:p w:rsidR="00547A2F" w:rsidRDefault="00547A2F">
            <w:pPr>
              <w:tabs>
                <w:tab w:val="left" w:pos="3840"/>
                <w:tab w:val="left" w:pos="5640"/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6D4C" w:rsidRDefault="00E66086">
      <w:pPr>
        <w:shd w:val="clear" w:color="auto" w:fill="FFFFFF"/>
        <w:spacing w:before="360" w:line="276" w:lineRule="auto"/>
        <w:ind w:left="45" w:firstLine="66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9" w:history="1">
        <w:r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21.12.1994 № 68-ФЗ "О защите населения и территорий от чрезвычайных ситуаций природного и техногенного характера", </w:t>
      </w:r>
      <w:hyperlink r:id="rId10" w:history="1">
        <w:r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3, </w:t>
      </w:r>
      <w:hyperlink r:id="rId11" w:history="1">
        <w:r>
          <w:rPr>
            <w:sz w:val="28"/>
            <w:szCs w:val="28"/>
          </w:rPr>
          <w:t>подпунктом "б" пункта 28</w:t>
        </w:r>
      </w:hyperlink>
      <w:r>
        <w:rPr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в связи с угрозой подтопления территории Афанасьевского муниципального округа в результате повышения температуры, таяния снега и льда на р. Кама, на основании решения комиссии по предупреждению и ликвидации чрезвычайных ситуаций и обеспечению пожарной безопасности Афанасьевского муниципального округа</w:t>
      </w:r>
      <w:r>
        <w:rPr>
          <w:color w:val="000000"/>
          <w:spacing w:val="-1"/>
          <w:sz w:val="28"/>
          <w:szCs w:val="28"/>
        </w:rPr>
        <w:t xml:space="preserve"> Кировской области (протокол от 22.04.12.2024 № 3):</w:t>
      </w:r>
    </w:p>
    <w:p w:rsidR="00D96D4C" w:rsidRDefault="00E66086">
      <w:pPr>
        <w:numPr>
          <w:ilvl w:val="0"/>
          <w:numId w:val="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режим «Повышенная готовность» для органов управления и сил окружного звена территориальной подсистемы Кировской области единой государственной системы предупреждения и ликвидации чрезвычайных ситуаций с 17:00 22.04.2024 г.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может возникнуть чрезвычайная ситуация, определить в пределах границ Афанасьевского муниципального округа Кировской области.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Привлечь к проведению мероприятий по предупреждению чрезвычайной ситуации силы и средства окружного звена территориальной </w:t>
      </w:r>
      <w:r>
        <w:rPr>
          <w:sz w:val="28"/>
          <w:szCs w:val="28"/>
        </w:rPr>
        <w:lastRenderedPageBreak/>
        <w:t>подсистемы Кировской области единой государственной системы предупреждения и ликвидации чрезвычайных ситуаций.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Лицом, ответственным за осуществление мероприятий по предупреждению чрезвычайной ситуации, определить заместителя главы администрации муниципального округа по вопросам жизнеобеспечения Харина В.В.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Органам управления и силам окружного звена территориальной подсистемы Кировской области единой государственной системы предупреждения и ликвидации чрезвычайных ситуаций выполнить мероприятия, проводимые указанными органами и силами в режиме повышенной готовности, в соответствии с </w:t>
      </w:r>
      <w:hyperlink r:id="rId12" w:history="1">
        <w:r>
          <w:rPr>
            <w:sz w:val="28"/>
            <w:szCs w:val="28"/>
          </w:rPr>
          <w:t>подпунктом «б» пункта 28</w:t>
        </w:r>
      </w:hyperlink>
      <w:r>
        <w:rPr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«О единой государственной системе предупреждения и ликвидации чрезвычайных ситуаций».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Начальникам территориальных управлений выполнить мероприятия, рекомендованные протоколом № 3 внеочередного заседания комиссии по чрезвычайным ситуациям от 22.04.2024 г. </w:t>
      </w:r>
    </w:p>
    <w:p w:rsidR="00D96D4C" w:rsidRDefault="00E66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7.Организационному отделу (Черанёва Н.С.) организовать информирование населения через средства массовой информации.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возложить на заместителя главы администрации муниципального округа по жизнеобеспечению.</w:t>
      </w:r>
    </w:p>
    <w:p w:rsidR="00D96D4C" w:rsidRDefault="00E66086">
      <w:pPr>
        <w:pStyle w:val="af1"/>
        <w:widowControl w:val="0"/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распоряжение вступает в силу с момента его подписания.</w:t>
      </w:r>
    </w:p>
    <w:p w:rsidR="00D96D4C" w:rsidRDefault="00D96D4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96D4C" w:rsidRDefault="00D96D4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96D4C" w:rsidRDefault="00D96D4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96D4C" w:rsidRDefault="00E6608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Афанасьевского </w:t>
      </w:r>
    </w:p>
    <w:p w:rsidR="00D96D4C" w:rsidRDefault="00E6608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Е.М. Белёва </w:t>
      </w:r>
    </w:p>
    <w:p w:rsidR="00D96D4C" w:rsidRDefault="00D96D4C" w:rsidP="00EA17F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6D4C" w:rsidRDefault="00D96D4C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D96D4C">
      <w:headerReference w:type="default" r:id="rId13"/>
      <w:footerReference w:type="default" r:id="rId14"/>
      <w:footerReference w:type="first" r:id="rId15"/>
      <w:footnotePr>
        <w:pos w:val="beneathText"/>
      </w:footnotePr>
      <w:pgSz w:w="11905" w:h="16837"/>
      <w:pgMar w:top="1135" w:right="925" w:bottom="1135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53" w:rsidRDefault="00E66086">
      <w:r>
        <w:separator/>
      </w:r>
    </w:p>
  </w:endnote>
  <w:endnote w:type="continuationSeparator" w:id="0">
    <w:p w:rsidR="00220953" w:rsidRDefault="00E6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2F" w:rsidRDefault="00547A2F" w:rsidP="00547A2F">
    <w:pPr>
      <w:pStyle w:val="ad"/>
    </w:pPr>
    <w:r w:rsidRPr="00CA6D7F">
      <w:t>22.04.2024X:\64.Delo2 (Белева ЕВ)\распоряжения, постановления 2024\G57</w:t>
    </w:r>
    <w:r>
      <w:t>9</w:t>
    </w:r>
    <w:r w:rsidRPr="00CA6D7F">
      <w:t>.doc</w:t>
    </w:r>
  </w:p>
  <w:p w:rsidR="00547A2F" w:rsidRPr="00547A2F" w:rsidRDefault="00547A2F" w:rsidP="00547A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7F" w:rsidRDefault="00CA6D7F">
    <w:pPr>
      <w:pStyle w:val="ad"/>
    </w:pPr>
    <w:r w:rsidRPr="00CA6D7F">
      <w:t>22.04.2024X:\64.Delo2 (Белева ЕВ)\распоряжения, постановления 2024\G57</w:t>
    </w:r>
    <w:r>
      <w:t>9</w:t>
    </w:r>
    <w:r w:rsidRPr="00CA6D7F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53" w:rsidRDefault="00E66086">
      <w:r>
        <w:separator/>
      </w:r>
    </w:p>
  </w:footnote>
  <w:footnote w:type="continuationSeparator" w:id="0">
    <w:p w:rsidR="00220953" w:rsidRDefault="00E6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4C" w:rsidRDefault="00E66086">
    <w:pPr>
      <w:pStyle w:val="a7"/>
      <w:jc w:val="center"/>
      <w:rPr>
        <w:sz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6350" t="635" r="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6D4C" w:rsidRDefault="00E66086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A17F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75pt;height:11.2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pXBQIAAPoDAAAOAAAAZHJzL2Uyb0RvYy54bWysU8Fu2zAMvQ/YPwi6L06ytSuMOEWXIsOA&#10;bh3Q7gNkWbaFyaJGKbGzrx8lJVmw3Yr6IFA0+fj4SK1up8GwvUKvwVZ8MZtzpqyERtuu4j+et+9u&#10;OPNB2EYYsKriB+X57frtm9XoSrWEHkyjkBGI9eXoKt6H4Mqi8LJXg/AzcMrSzxZwEIGu2BUNipHQ&#10;B1Ms5/PrYgRsHIJU3pP3Pv/k64TftkqGx7b1KjBTceIW0onprONZrFei7FC4XssjDfECFoPQloqe&#10;oe5FEGyH+j+oQUsED22YSRgKaFstVeqBulnM/+nmqRdOpV5IHO/OMvnXg5Xf9t+R6YZmx5kVA43o&#10;WU2BfYKJLaI6o/MlBT05CgsTuWNk7NS7B5A/PbOw6YXt1B0ijL0SDbFLmcVFasbxEaQev0JDZcQu&#10;QAKaWhwiIInBCJ2mdDhPJlKR5Lyev19ecSbpz+LD8ubjVaRWiPKU69CHzwoGFo2KI809YYv9gw85&#10;9BSSuIPRzVYbky7Y1RuDbC9oR7bpy7nG9SJ7055QOZ9DU2l/iWFsRLIQMXO56EkKxKZz+2Gqp6Oi&#10;NTQH0gIhLyQ9IDJ6wN+cjbSMFfe/dgIVZ+aLJT3j5p4MPBn1yRBWUmrFA2fZ3IS84TuHuusJOU/M&#10;wh1p3uokSBxOZnHkSQuW+jo+hrjBl/cU9ffJrv8AAAD//wMAUEsDBBQABgAIAAAAIQBN7vIE2AAA&#10;AAIBAAAPAAAAZHJzL2Rvd25yZXYueG1sTI/NTsMwEITvSLyDtZW4UadB/QtxKiiCK2qK1Ksbb+Mo&#10;8TqK3Ta8fbcnOO7MaObbfDO6TlxwCI0nBbNpAgKp8qahWsHP/vN5BSJETUZ3nlDBLwbYFI8Puc6M&#10;v9IOL2WsBZdQyLQCG2OfSRkqi06Hqe+R2Dv5wenI51BLM+grl7tOpkmykE43xAtW97i1WLXl2Sl4&#10;+U6Xh/BVfmz7A67bVXhvT2SVepqMb68gIo7xLwx3fEaHgpmO/kwmiE4BPxLvqmBvPQdxVJCmC5BF&#10;Lv+jFzcAAAD//wMAUEsBAi0AFAAGAAgAAAAhALaDOJL+AAAA4QEAABMAAAAAAAAAAAAAAAAAAAAA&#10;AFtDb250ZW50X1R5cGVzXS54bWxQSwECLQAUAAYACAAAACEAOP0h/9YAAACUAQAACwAAAAAAAAAA&#10;AAAAAAAvAQAAX3JlbHMvLnJlbHNQSwECLQAUAAYACAAAACEA63X6VwUCAAD6AwAADgAAAAAAAAAA&#10;AAAAAAAuAgAAZHJzL2Uyb0RvYy54bWxQSwECLQAUAAYACAAAACEATe7yBNgAAAACAQAADwAAAAAA&#10;AAAAAAAAAABfBAAAZHJzL2Rvd25yZXYueG1sUEsFBgAAAAAEAAQA8wAAAGQFAAAAAA==&#10;" stroked="f">
              <v:fill opacity="0"/>
              <v:textbox inset="0,0,0,0">
                <w:txbxContent>
                  <w:p w:rsidR="00D96D4C" w:rsidRDefault="00E66086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A17F7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784"/>
    <w:multiLevelType w:val="multilevel"/>
    <w:tmpl w:val="0F416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6"/>
    <w:rsid w:val="00016B1C"/>
    <w:rsid w:val="000459C1"/>
    <w:rsid w:val="00067824"/>
    <w:rsid w:val="00074DCC"/>
    <w:rsid w:val="000754E4"/>
    <w:rsid w:val="000B0C42"/>
    <w:rsid w:val="000B27E0"/>
    <w:rsid w:val="000C0FD5"/>
    <w:rsid w:val="000C1EAF"/>
    <w:rsid w:val="000C3CC3"/>
    <w:rsid w:val="001029D1"/>
    <w:rsid w:val="00104600"/>
    <w:rsid w:val="0011132E"/>
    <w:rsid w:val="00111945"/>
    <w:rsid w:val="00114174"/>
    <w:rsid w:val="00124157"/>
    <w:rsid w:val="001354BC"/>
    <w:rsid w:val="00137E2C"/>
    <w:rsid w:val="0016024D"/>
    <w:rsid w:val="00195EF4"/>
    <w:rsid w:val="001A0561"/>
    <w:rsid w:val="001A7E24"/>
    <w:rsid w:val="001D3A55"/>
    <w:rsid w:val="001D7FE5"/>
    <w:rsid w:val="001E34D8"/>
    <w:rsid w:val="002035CA"/>
    <w:rsid w:val="002046A9"/>
    <w:rsid w:val="00207828"/>
    <w:rsid w:val="0021618F"/>
    <w:rsid w:val="00220953"/>
    <w:rsid w:val="0022771A"/>
    <w:rsid w:val="00235F1B"/>
    <w:rsid w:val="002401BB"/>
    <w:rsid w:val="00243824"/>
    <w:rsid w:val="0025104B"/>
    <w:rsid w:val="0027197D"/>
    <w:rsid w:val="00275CE4"/>
    <w:rsid w:val="00277C95"/>
    <w:rsid w:val="00283609"/>
    <w:rsid w:val="002926BA"/>
    <w:rsid w:val="00296879"/>
    <w:rsid w:val="002C20EF"/>
    <w:rsid w:val="002D1765"/>
    <w:rsid w:val="00300662"/>
    <w:rsid w:val="00303362"/>
    <w:rsid w:val="0034531F"/>
    <w:rsid w:val="00374B67"/>
    <w:rsid w:val="0038657C"/>
    <w:rsid w:val="003A690F"/>
    <w:rsid w:val="003C4FA6"/>
    <w:rsid w:val="003D1081"/>
    <w:rsid w:val="003D167D"/>
    <w:rsid w:val="003D54B9"/>
    <w:rsid w:val="003F0C82"/>
    <w:rsid w:val="003F5F36"/>
    <w:rsid w:val="0040413C"/>
    <w:rsid w:val="004104C8"/>
    <w:rsid w:val="00415E44"/>
    <w:rsid w:val="00434DC9"/>
    <w:rsid w:val="00442D41"/>
    <w:rsid w:val="00452512"/>
    <w:rsid w:val="00454BC4"/>
    <w:rsid w:val="00462490"/>
    <w:rsid w:val="00472725"/>
    <w:rsid w:val="004A0B4A"/>
    <w:rsid w:val="004B5AF0"/>
    <w:rsid w:val="004B7898"/>
    <w:rsid w:val="004C4655"/>
    <w:rsid w:val="004D2B55"/>
    <w:rsid w:val="004D5AB0"/>
    <w:rsid w:val="004E6008"/>
    <w:rsid w:val="00506F15"/>
    <w:rsid w:val="00507D4D"/>
    <w:rsid w:val="0052760D"/>
    <w:rsid w:val="005311EA"/>
    <w:rsid w:val="00533D3D"/>
    <w:rsid w:val="00540B82"/>
    <w:rsid w:val="00544BFE"/>
    <w:rsid w:val="00547A2F"/>
    <w:rsid w:val="00564651"/>
    <w:rsid w:val="00577D25"/>
    <w:rsid w:val="00586224"/>
    <w:rsid w:val="00587184"/>
    <w:rsid w:val="00594F87"/>
    <w:rsid w:val="005B5DA5"/>
    <w:rsid w:val="005E291E"/>
    <w:rsid w:val="005E3AEE"/>
    <w:rsid w:val="005F5CB9"/>
    <w:rsid w:val="006058B3"/>
    <w:rsid w:val="00610886"/>
    <w:rsid w:val="00616111"/>
    <w:rsid w:val="00617CB3"/>
    <w:rsid w:val="00630CC0"/>
    <w:rsid w:val="00633E4C"/>
    <w:rsid w:val="0064465F"/>
    <w:rsid w:val="00655685"/>
    <w:rsid w:val="006732B6"/>
    <w:rsid w:val="00691E4B"/>
    <w:rsid w:val="006A015A"/>
    <w:rsid w:val="006C4CFD"/>
    <w:rsid w:val="006D1C8A"/>
    <w:rsid w:val="006E02CA"/>
    <w:rsid w:val="006F7C64"/>
    <w:rsid w:val="00706F88"/>
    <w:rsid w:val="00723382"/>
    <w:rsid w:val="0074054F"/>
    <w:rsid w:val="007556FB"/>
    <w:rsid w:val="007825F4"/>
    <w:rsid w:val="00783503"/>
    <w:rsid w:val="007860DF"/>
    <w:rsid w:val="00787966"/>
    <w:rsid w:val="00795403"/>
    <w:rsid w:val="007960D7"/>
    <w:rsid w:val="007A2A65"/>
    <w:rsid w:val="007A47C7"/>
    <w:rsid w:val="007E11C7"/>
    <w:rsid w:val="007E1A63"/>
    <w:rsid w:val="007E27D4"/>
    <w:rsid w:val="007F00FF"/>
    <w:rsid w:val="00813F50"/>
    <w:rsid w:val="0081647E"/>
    <w:rsid w:val="008605B7"/>
    <w:rsid w:val="00870718"/>
    <w:rsid w:val="00875C32"/>
    <w:rsid w:val="008770BB"/>
    <w:rsid w:val="008A49BC"/>
    <w:rsid w:val="008C1F11"/>
    <w:rsid w:val="008E2CFD"/>
    <w:rsid w:val="00901C87"/>
    <w:rsid w:val="009148FA"/>
    <w:rsid w:val="00940350"/>
    <w:rsid w:val="009428CF"/>
    <w:rsid w:val="009436EF"/>
    <w:rsid w:val="0095323B"/>
    <w:rsid w:val="009533C1"/>
    <w:rsid w:val="009758EE"/>
    <w:rsid w:val="00983CD7"/>
    <w:rsid w:val="009A175B"/>
    <w:rsid w:val="009B41DE"/>
    <w:rsid w:val="009C2777"/>
    <w:rsid w:val="009D0645"/>
    <w:rsid w:val="009D364E"/>
    <w:rsid w:val="00A0744A"/>
    <w:rsid w:val="00A11148"/>
    <w:rsid w:val="00A20412"/>
    <w:rsid w:val="00A32EC8"/>
    <w:rsid w:val="00A43C2F"/>
    <w:rsid w:val="00A50A77"/>
    <w:rsid w:val="00A52FFD"/>
    <w:rsid w:val="00A563DD"/>
    <w:rsid w:val="00A7765B"/>
    <w:rsid w:val="00AA31B8"/>
    <w:rsid w:val="00AB48C0"/>
    <w:rsid w:val="00AC6E5A"/>
    <w:rsid w:val="00AD5627"/>
    <w:rsid w:val="00AE1715"/>
    <w:rsid w:val="00AE3340"/>
    <w:rsid w:val="00AE676C"/>
    <w:rsid w:val="00B02FF0"/>
    <w:rsid w:val="00B0361E"/>
    <w:rsid w:val="00B05943"/>
    <w:rsid w:val="00B07A4F"/>
    <w:rsid w:val="00B26673"/>
    <w:rsid w:val="00B26E0C"/>
    <w:rsid w:val="00B32E10"/>
    <w:rsid w:val="00B51104"/>
    <w:rsid w:val="00B7023D"/>
    <w:rsid w:val="00B96DF3"/>
    <w:rsid w:val="00B979E1"/>
    <w:rsid w:val="00BA018F"/>
    <w:rsid w:val="00BA0A79"/>
    <w:rsid w:val="00BB4A26"/>
    <w:rsid w:val="00BB5EAC"/>
    <w:rsid w:val="00BC65C5"/>
    <w:rsid w:val="00BD3CB7"/>
    <w:rsid w:val="00BF1FC8"/>
    <w:rsid w:val="00C047D9"/>
    <w:rsid w:val="00C10C90"/>
    <w:rsid w:val="00C22233"/>
    <w:rsid w:val="00C25C50"/>
    <w:rsid w:val="00C32015"/>
    <w:rsid w:val="00C3691D"/>
    <w:rsid w:val="00C76FBC"/>
    <w:rsid w:val="00C824CD"/>
    <w:rsid w:val="00C85F26"/>
    <w:rsid w:val="00C87332"/>
    <w:rsid w:val="00CA6AFA"/>
    <w:rsid w:val="00CA6D7F"/>
    <w:rsid w:val="00CB25E8"/>
    <w:rsid w:val="00D1199A"/>
    <w:rsid w:val="00D2357F"/>
    <w:rsid w:val="00D33BBE"/>
    <w:rsid w:val="00D3570C"/>
    <w:rsid w:val="00D552DF"/>
    <w:rsid w:val="00D64727"/>
    <w:rsid w:val="00D679B4"/>
    <w:rsid w:val="00D86AD6"/>
    <w:rsid w:val="00D91A2C"/>
    <w:rsid w:val="00D96D4C"/>
    <w:rsid w:val="00DA5CE2"/>
    <w:rsid w:val="00DA734A"/>
    <w:rsid w:val="00DC34A6"/>
    <w:rsid w:val="00DD7C12"/>
    <w:rsid w:val="00DF0FC7"/>
    <w:rsid w:val="00DF39E3"/>
    <w:rsid w:val="00DF4AC6"/>
    <w:rsid w:val="00E012F1"/>
    <w:rsid w:val="00E16534"/>
    <w:rsid w:val="00E2136C"/>
    <w:rsid w:val="00E24547"/>
    <w:rsid w:val="00E4505A"/>
    <w:rsid w:val="00E56527"/>
    <w:rsid w:val="00E66086"/>
    <w:rsid w:val="00E67666"/>
    <w:rsid w:val="00E80014"/>
    <w:rsid w:val="00E82AB2"/>
    <w:rsid w:val="00E92EEF"/>
    <w:rsid w:val="00E94BD4"/>
    <w:rsid w:val="00EA17F7"/>
    <w:rsid w:val="00EA70A8"/>
    <w:rsid w:val="00EC1527"/>
    <w:rsid w:val="00EC2BD8"/>
    <w:rsid w:val="00F001DC"/>
    <w:rsid w:val="00F00D4A"/>
    <w:rsid w:val="00F1026A"/>
    <w:rsid w:val="00F176A9"/>
    <w:rsid w:val="00F20ABB"/>
    <w:rsid w:val="00F262AC"/>
    <w:rsid w:val="00F447C8"/>
    <w:rsid w:val="00F60594"/>
    <w:rsid w:val="00F618BF"/>
    <w:rsid w:val="00F65BAE"/>
    <w:rsid w:val="00F87117"/>
    <w:rsid w:val="00F915DC"/>
    <w:rsid w:val="00F96CC9"/>
    <w:rsid w:val="00FC094C"/>
    <w:rsid w:val="00FC51E6"/>
    <w:rsid w:val="00FD3993"/>
    <w:rsid w:val="00FD6371"/>
    <w:rsid w:val="00FE7B13"/>
    <w:rsid w:val="309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7FF76-8F5D-4608-BCEA-031382B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0"/>
      </w:tabs>
      <w:jc w:val="right"/>
      <w:outlineLvl w:val="6"/>
    </w:pPr>
    <w:rPr>
      <w:b/>
      <w:bCs/>
      <w:i/>
      <w:iCs/>
      <w:sz w:val="23"/>
      <w:szCs w:val="23"/>
    </w:rPr>
  </w:style>
  <w:style w:type="paragraph" w:styleId="8">
    <w:name w:val="heading 8"/>
    <w:basedOn w:val="a"/>
    <w:next w:val="a"/>
    <w:link w:val="80"/>
    <w:qFormat/>
    <w:pPr>
      <w:tabs>
        <w:tab w:val="left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qFormat/>
    <w:pPr>
      <w:widowControl w:val="0"/>
      <w:spacing w:after="120"/>
    </w:pPr>
    <w:rPr>
      <w:rFonts w:ascii="Arial" w:eastAsia="Arial Unicode MS" w:hAnsi="Arial"/>
      <w:kern w:val="1"/>
      <w:szCs w:val="24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_Style 15"/>
    <w:basedOn w:val="a"/>
    <w:qFormat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qFormat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qFormat/>
    <w:rPr>
      <w:b/>
      <w:bCs/>
      <w:i/>
      <w:iCs/>
      <w:sz w:val="23"/>
      <w:szCs w:val="23"/>
      <w:lang w:eastAsia="ar-SA"/>
    </w:rPr>
  </w:style>
  <w:style w:type="character" w:customStyle="1" w:styleId="80">
    <w:name w:val="Заголовок 8 Знак"/>
    <w:link w:val="8"/>
    <w:qFormat/>
    <w:rPr>
      <w:i/>
      <w:i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FR1">
    <w:name w:val="FR1"/>
    <w:qFormat/>
    <w:pPr>
      <w:widowControl w:val="0"/>
      <w:suppressAutoHyphens/>
      <w:autoSpaceDE w:val="0"/>
      <w:spacing w:line="252" w:lineRule="auto"/>
      <w:ind w:left="40" w:firstLine="56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FR2">
    <w:name w:val="FR2"/>
    <w:qFormat/>
    <w:pPr>
      <w:widowControl w:val="0"/>
      <w:suppressAutoHyphens/>
      <w:autoSpaceDE w:val="0"/>
      <w:spacing w:before="180"/>
      <w:jc w:val="center"/>
    </w:pPr>
    <w:rPr>
      <w:rFonts w:ascii="Arial Narrow" w:hAnsi="Arial Narrow" w:cs="Arial Narrow"/>
      <w:sz w:val="32"/>
      <w:szCs w:val="32"/>
      <w:lang w:eastAsia="ar-SA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Название Знак"/>
    <w:link w:val="aa"/>
    <w:qFormat/>
    <w:rPr>
      <w:b/>
      <w:sz w:val="28"/>
      <w:lang w:val="ru-RU" w:eastAsia="ar-SA" w:bidi="ar-SA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qFormat/>
    <w:pPr>
      <w:suppressAutoHyphens w:val="0"/>
      <w:ind w:left="720"/>
      <w:contextualSpacing/>
    </w:pPr>
    <w:rPr>
      <w:lang w:eastAsia="ru-RU"/>
    </w:r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 Знак Знак Знак Знак Знак"/>
    <w:basedOn w:val="a"/>
    <w:qFormat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Знак Знак Знак Знак Знак Знак Знак1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36A87AFA23DDA5A7FFEA8CCB64B48B0AD7F73C52811F38232633A57B060F3A10812A87397D63299EA41BD8CA181A79B9F16656ABA8100WBr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36A87AFA23DDA5A7FFEA8CCB64B48B0AD7F73C52811F38232633A57B060F3A10812A87397D63299EA41BD8CA181A79B9F16656ABA8100WBr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D336A87AFA23DDA5A7FFEA8CCB64B48B0AD7F73C52811F38232633A57B060F3A10812A87397D73B95EA41BD8CA181A79B9F16656ABA8100WBr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36A87AFA23DDA5A7FFEA8CCB64B48B1AC7D77C02A11F38232633A57B060F3A10812A87397D7349AEA41BD8CA181A79B9F16656ABA8100WBr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АФАНАСЬЕВСКОГО  РАЙОНА</vt:lpstr>
    </vt:vector>
  </TitlesOfParts>
  <Company>2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АФАНАСЬЕВСКОГО  РАЙОНА</dc:title>
  <dc:creator>User</dc:creator>
  <cp:lastModifiedBy>User</cp:lastModifiedBy>
  <cp:revision>32</cp:revision>
  <cp:lastPrinted>2024-04-22T13:55:00Z</cp:lastPrinted>
  <dcterms:created xsi:type="dcterms:W3CDTF">2018-01-08T06:28:00Z</dcterms:created>
  <dcterms:modified xsi:type="dcterms:W3CDTF">2024-04-23T07:17:00Z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D2209CF9199446348FDE02D38FEDF781_12</vt:lpwstr>
  </property>
</Properties>
</file>