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6"/>
              </w:rPr>
              <w:t xml:space="preserve">Постановление администрации Афанасьевского муниципального округа Кировской области от 06.12.2024 N 467</w:t>
              <w:br/>
              <w:t xml:space="preserve">(ред. от 28.04.2026)</w:t>
              <w:br/>
              <w:t xml:space="preserve">"Об утверждении Административного регламента предоставления муниципальной услуги "Выдача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21.07.2026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p>
      <w:pPr>
        <w:pStyle w:val="2"/>
        <w:outlineLvl w:val="0"/>
        <w:jc w:val="center"/>
      </w:pPr>
      <w:r>
        <w:rPr>
          <w:sz w:val="20"/>
        </w:rPr>
        <w:t xml:space="preserve">АДМИНИСТРАЦИЯ АФАНАСЬЕВСКОГО МУНИЦИПАЛЬНОГО ОКРУГА</w:t>
      </w:r>
    </w:p>
    <w:p>
      <w:pPr>
        <w:pStyle w:val="2"/>
        <w:jc w:val="center"/>
      </w:pPr>
      <w:r>
        <w:rPr>
          <w:sz w:val="20"/>
        </w:rPr>
        <w:t xml:space="preserve">КИРОВСКОЙ ОБЛАСТИ</w:t>
      </w:r>
    </w:p>
    <w:p>
      <w:pPr>
        <w:pStyle w:val="2"/>
        <w:jc w:val="both"/>
      </w:pPr>
      <w:r>
        <w:rPr>
          <w:sz w:val="20"/>
        </w:rPr>
      </w:r>
    </w:p>
    <w:p>
      <w:pPr>
        <w:pStyle w:val="2"/>
        <w:jc w:val="center"/>
      </w:pPr>
      <w:r>
        <w:rPr>
          <w:sz w:val="20"/>
        </w:rPr>
        <w:t xml:space="preserve">ПОСТАНОВЛЕНИЕ</w:t>
      </w:r>
    </w:p>
    <w:p>
      <w:pPr>
        <w:pStyle w:val="2"/>
        <w:jc w:val="center"/>
      </w:pPr>
      <w:r>
        <w:rPr>
          <w:sz w:val="20"/>
        </w:rPr>
        <w:t xml:space="preserve">от 6 декабря 2024 г. N 467</w:t>
      </w:r>
    </w:p>
    <w:p>
      <w:pPr>
        <w:pStyle w:val="2"/>
        <w:jc w:val="both"/>
      </w:pPr>
      <w:r>
        <w:rPr>
          <w:sz w:val="20"/>
        </w:rPr>
      </w:r>
    </w:p>
    <w:p>
      <w:pPr>
        <w:pStyle w:val="2"/>
        <w:jc w:val="center"/>
      </w:pPr>
      <w:r>
        <w:rPr>
          <w:sz w:val="20"/>
        </w:rPr>
        <w:t xml:space="preserve">ОБ УТВЕРЖДЕНИИ АДМИНИСТРАТИВНОГО РЕГЛАМЕНТА ПРЕДОСТАВЛЕНИЯ</w:t>
      </w:r>
    </w:p>
    <w:p>
      <w:pPr>
        <w:pStyle w:val="2"/>
        <w:jc w:val="center"/>
      </w:pPr>
      <w:r>
        <w:rPr>
          <w:sz w:val="20"/>
        </w:rPr>
        <w:t xml:space="preserve">МУНИЦИПАЛЬНОЙ УСЛУГИ "ВЫДАЧА РАЗРЕШЕНИЯ НА СТРОИТЕЛЬСТВО</w:t>
      </w:r>
    </w:p>
    <w:p>
      <w:pPr>
        <w:pStyle w:val="2"/>
        <w:jc w:val="center"/>
      </w:pPr>
      <w:r>
        <w:rPr>
          <w:sz w:val="20"/>
        </w:rPr>
        <w:t xml:space="preserve">ОБЪЕКТА КАПИТАЛЬНОГО СТРОИТЕЛЬСТВА (В ТОМ ЧИСЛЕ ВНЕСЕНИЕ</w:t>
      </w:r>
    </w:p>
    <w:p>
      <w:pPr>
        <w:pStyle w:val="2"/>
        <w:jc w:val="center"/>
      </w:pPr>
      <w:r>
        <w:rPr>
          <w:sz w:val="20"/>
        </w:rPr>
        <w:t xml:space="preserve">ИЗМЕНЕНИЙ В РАЗРЕШЕНИЕ НА СТРОИТЕЛЬСТВО ОБЪЕКТА КАПИТАЛЬНОГО</w:t>
      </w:r>
    </w:p>
    <w:p>
      <w:pPr>
        <w:pStyle w:val="2"/>
        <w:jc w:val="center"/>
      </w:pPr>
      <w:r>
        <w:rPr>
          <w:sz w:val="20"/>
        </w:rPr>
        <w:t xml:space="preserve">СТРОИТЕЛЬСТВА И ВНЕСЕНИЕ ИЗМЕНЕНИЙ В РАЗРЕШЕНИЕ</w:t>
      </w:r>
    </w:p>
    <w:p>
      <w:pPr>
        <w:pStyle w:val="2"/>
        <w:jc w:val="center"/>
      </w:pPr>
      <w:r>
        <w:rPr>
          <w:sz w:val="20"/>
        </w:rPr>
        <w:t xml:space="preserve">НА СТРОИТЕЛЬСТВО ОБЪЕКТА КАПИТАЛЬНОГО СТРОИТЕЛЬСТВА</w:t>
      </w:r>
    </w:p>
    <w:p>
      <w:pPr>
        <w:pStyle w:val="2"/>
        <w:jc w:val="center"/>
      </w:pPr>
      <w:r>
        <w:rPr>
          <w:sz w:val="20"/>
        </w:rPr>
        <w:t xml:space="preserve">В СВЯЗИ С ПРОДЛЕНИЕМ СРОКА ДЕЙСТВИЯ ТАКОГО РАЗРЕШЕНИЯ)"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постановлений администрации Афанасьевского муниципального округа</w:t>
            </w:r>
          </w:p>
          <w:p>
            <w:pPr>
              <w:pStyle w:val="0"/>
              <w:jc w:val="center"/>
            </w:pPr>
            <w:r>
              <w:rPr>
                <w:sz w:val="20"/>
                <w:color w:val="392c69"/>
              </w:rPr>
              <w:t xml:space="preserve">Кировской области от 26.03.2025 </w:t>
            </w:r>
            <w:hyperlink w:history="0" r:id="rId8" w:tooltip="Постановление администрации Афанасьевского муниципального округа Кировской области от 26.03.2025 N 210 &quot;О внесении изменений в постановление администрации Афанасьевского муниципального округа от 06.12.2024 N 467&quot; {КонсультантПлюс}">
              <w:r>
                <w:rPr>
                  <w:sz w:val="20"/>
                  <w:color w:val="0000ff"/>
                </w:rPr>
                <w:t xml:space="preserve">N 210</w:t>
              </w:r>
            </w:hyperlink>
            <w:r>
              <w:rPr>
                <w:sz w:val="20"/>
                <w:color w:val="392c69"/>
              </w:rPr>
              <w:t xml:space="preserve">, от 28.04.2026 </w:t>
            </w:r>
            <w:hyperlink w:history="0" r:id="rId9" w:tooltip="Постановление администрации Афанасьевского муниципального округа Кировской области от 28.04.2026 N 242 &quot;О внесении изменений в постановление администрации Афанасьевского муниципального округа от 06.12.2024 N 467&quot; {КонсультантПлюс}">
              <w:r>
                <w:rPr>
                  <w:sz w:val="20"/>
                  <w:color w:val="0000ff"/>
                </w:rPr>
                <w:t xml:space="preserve">N 242</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0"/>
        <w:ind w:firstLine="540"/>
        <w:jc w:val="both"/>
      </w:pPr>
      <w:r>
        <w:rPr>
          <w:sz w:val="20"/>
        </w:rPr>
        <w:t xml:space="preserve">В соответствии с Федеральными законами от 27.07.2010 </w:t>
      </w:r>
      <w:hyperlink w:history="0" r:id="rId10" w:tooltip="Федеральный закон от 27.07.2010 N 210-ФЗ (ред. от 29.12.2025) &quot;Об организации предоставления государственных и муниципальных услуг&quot; {КонсультантПлюс}">
        <w:r>
          <w:rPr>
            <w:sz w:val="20"/>
            <w:color w:val="0000ff"/>
          </w:rPr>
          <w:t xml:space="preserve">N 210-ФЗ</w:t>
        </w:r>
      </w:hyperlink>
      <w:r>
        <w:rPr>
          <w:sz w:val="20"/>
        </w:rPr>
        <w:t xml:space="preserve"> "Об организации предоставления государственных и муниципальных услуг", от 06.10.2003 </w:t>
      </w:r>
      <w:hyperlink w:history="0" r:id="rId11" w:tooltip="Федеральный закон от 06.10.2003 N 131-ФЗ (ред. от 20.03.2025) &quot;Об общих принципах организации местного самоуправления в Российской Федерации&quot; {КонсультантПлюс}">
        <w:r>
          <w:rPr>
            <w:sz w:val="20"/>
            <w:color w:val="0000ff"/>
          </w:rPr>
          <w:t xml:space="preserve">N 131-ФЗ</w:t>
        </w:r>
      </w:hyperlink>
      <w:r>
        <w:rPr>
          <w:sz w:val="20"/>
        </w:rPr>
        <w:t xml:space="preserve"> "Об общих принципах организации местного самоуправления в Российской Федерации", в целях приведения нормативного правового акта в соответствие с действующим законодательством администрация Афанасьевского муниципального округа постановляет:</w:t>
      </w:r>
    </w:p>
    <w:p>
      <w:pPr>
        <w:pStyle w:val="0"/>
        <w:spacing w:before="200" w:lineRule="auto"/>
        <w:ind w:firstLine="540"/>
        <w:jc w:val="both"/>
      </w:pPr>
      <w:r>
        <w:rPr>
          <w:sz w:val="20"/>
        </w:rPr>
        <w:t xml:space="preserve">1. Утвердить Административный </w:t>
      </w:r>
      <w:hyperlink w:history="0" w:anchor="P47" w:tooltip="АДМИНИСТРАТИВНЫЙ РЕГЛАМЕНТ">
        <w:r>
          <w:rPr>
            <w:sz w:val="20"/>
            <w:color w:val="0000ff"/>
          </w:rPr>
          <w:t xml:space="preserve">регламент</w:t>
        </w:r>
      </w:hyperlink>
      <w:r>
        <w:rPr>
          <w:sz w:val="20"/>
        </w:rPr>
        <w:t xml:space="preserve"> предоставления муниципальной услуги "Выдача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 согласно приложению.</w:t>
      </w:r>
    </w:p>
    <w:p>
      <w:pPr>
        <w:pStyle w:val="0"/>
        <w:jc w:val="both"/>
      </w:pPr>
      <w:r>
        <w:rPr>
          <w:sz w:val="20"/>
        </w:rPr>
        <w:t xml:space="preserve">(п. 1 в ред. </w:t>
      </w:r>
      <w:hyperlink w:history="0" r:id="rId12" w:tooltip="Постановление администрации Афанасьевского муниципального округа Кировской области от 26.03.2025 N 210 &quot;О внесении изменений в постановление администрации Афанасьевского муниципального округа от 06.12.2024 N 467&quot; {КонсультантПлюс}">
        <w:r>
          <w:rPr>
            <w:sz w:val="20"/>
            <w:color w:val="0000ff"/>
          </w:rPr>
          <w:t xml:space="preserve">постановления</w:t>
        </w:r>
      </w:hyperlink>
      <w:r>
        <w:rPr>
          <w:sz w:val="20"/>
        </w:rPr>
        <w:t xml:space="preserve"> администрации Афанасьевского муниципального округа Кировской области от 26.03.2025 N 210)</w:t>
      </w:r>
    </w:p>
    <w:p>
      <w:pPr>
        <w:pStyle w:val="0"/>
        <w:spacing w:before="200" w:lineRule="auto"/>
        <w:ind w:firstLine="540"/>
        <w:jc w:val="both"/>
      </w:pPr>
      <w:r>
        <w:rPr>
          <w:sz w:val="20"/>
        </w:rPr>
        <w:t xml:space="preserve">2. Признать утратившими силу постановления администрации Афанасьевского муниципального округа:</w:t>
      </w:r>
    </w:p>
    <w:p>
      <w:pPr>
        <w:pStyle w:val="0"/>
        <w:spacing w:before="200" w:lineRule="auto"/>
        <w:ind w:firstLine="540"/>
        <w:jc w:val="both"/>
      </w:pPr>
      <w:r>
        <w:rPr>
          <w:sz w:val="20"/>
        </w:rPr>
        <w:t xml:space="preserve">2.1. От 31.01.2023 </w:t>
      </w:r>
      <w:hyperlink w:history="0" r:id="rId13" w:tooltip="Постановление администрации Афанасьевского муниципального округа Кировской области от 31.01.2023 N 34 (ред. от 27.07.2023) &quot;Об утверждении Административного регламента предоставления муниципальной услуги &quot;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такого разрешения)&quot; на терр ------------ Утратил силу или отменен {КонсультантПлюс}">
        <w:r>
          <w:rPr>
            <w:sz w:val="20"/>
            <w:color w:val="0000ff"/>
          </w:rPr>
          <w:t xml:space="preserve">N 34</w:t>
        </w:r>
      </w:hyperlink>
      <w:r>
        <w:rPr>
          <w:sz w:val="20"/>
        </w:rPr>
        <w:t xml:space="preserve"> "Об утверждении Административного регламента предоставления муниципальной услуги "Выдача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в связи с продлением срока действия такого разрешения)" на территории Афанасьевского муниципального округа Кировской области".</w:t>
      </w:r>
    </w:p>
    <w:p>
      <w:pPr>
        <w:pStyle w:val="0"/>
        <w:spacing w:before="200" w:lineRule="auto"/>
        <w:ind w:firstLine="540"/>
        <w:jc w:val="both"/>
      </w:pPr>
      <w:r>
        <w:rPr>
          <w:sz w:val="20"/>
        </w:rPr>
        <w:t xml:space="preserve">2.2. От 21.04.2023 </w:t>
      </w:r>
      <w:hyperlink w:history="0" r:id="rId14" w:tooltip="Постановление администрации Афанасьевского муниципального округа Кировской области от 21.04.2023 N 274 &quot;О внесении изменений в постановление администрации Афанасьевского муниципального округа от 31.01.2023 N 34 &quot;Об утверждении Административного регламента предоставления муниципальной услуги &quot;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в связи с продлением срока действия такого разрешени ------------ Утратил силу или отменен {КонсультантПлюс}">
        <w:r>
          <w:rPr>
            <w:sz w:val="20"/>
            <w:color w:val="0000ff"/>
          </w:rPr>
          <w:t xml:space="preserve">N 274</w:t>
        </w:r>
      </w:hyperlink>
      <w:r>
        <w:rPr>
          <w:sz w:val="20"/>
        </w:rPr>
        <w:t xml:space="preserve"> "О внесении изменений в постановление администрации Афанасьевского муниципального округа от 31.01.2023 N 34 "Об утверждении Административного регламента предоставления муниципальной услуги "Выдача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в связи с продлением срока действия такого разрешения)" на территории Афанасьевского муниципального округа Кировской области".</w:t>
      </w:r>
    </w:p>
    <w:p>
      <w:pPr>
        <w:pStyle w:val="0"/>
        <w:spacing w:before="200" w:lineRule="auto"/>
        <w:ind w:firstLine="540"/>
        <w:jc w:val="both"/>
      </w:pPr>
      <w:r>
        <w:rPr>
          <w:sz w:val="20"/>
        </w:rPr>
        <w:t xml:space="preserve">2.3. От 21.07.2023 </w:t>
      </w:r>
      <w:hyperlink w:history="0" r:id="rId15" w:tooltip="Постановление администрации Афанасьевского муниципального округа Кировской области от 21.07.2023 N 428 &quot;О внесении изменений в постановление администрации Афанасьевского муниципального округа Кировской области от 31.01.2023 N 34&quot; ------------ Утратил силу или отменен {КонсультантПлюс}">
        <w:r>
          <w:rPr>
            <w:sz w:val="20"/>
            <w:color w:val="0000ff"/>
          </w:rPr>
          <w:t xml:space="preserve">N 428</w:t>
        </w:r>
      </w:hyperlink>
      <w:r>
        <w:rPr>
          <w:sz w:val="20"/>
        </w:rPr>
        <w:t xml:space="preserve"> "О внесении изменений в постановление администрации Афанасьевского муниципального округа от 31.01.2023 N 34".</w:t>
      </w:r>
    </w:p>
    <w:p>
      <w:pPr>
        <w:pStyle w:val="0"/>
        <w:spacing w:before="200" w:lineRule="auto"/>
        <w:ind w:firstLine="540"/>
        <w:jc w:val="both"/>
      </w:pPr>
      <w:r>
        <w:rPr>
          <w:sz w:val="20"/>
        </w:rPr>
        <w:t xml:space="preserve">2.4. От 27.07.2023 </w:t>
      </w:r>
      <w:hyperlink w:history="0" r:id="rId16" w:tooltip="Постановление администрации Афанасьевского муниципального округа Кировской области от 27.07.2023 N 443 &quot;О внесении изменений в постановление администрации Афанасьевского муниципального округа Кировской области от 31.01.2023 N 34&quot; ------------ Утратил силу или отменен {КонсультантПлюс}">
        <w:r>
          <w:rPr>
            <w:sz w:val="20"/>
            <w:color w:val="0000ff"/>
          </w:rPr>
          <w:t xml:space="preserve">N 443</w:t>
        </w:r>
      </w:hyperlink>
      <w:r>
        <w:rPr>
          <w:sz w:val="20"/>
        </w:rPr>
        <w:t xml:space="preserve"> "О внесении изменений в постановление администрации Афанасьевского муниципального округа от 31.01.2023 N 34".</w:t>
      </w:r>
    </w:p>
    <w:p>
      <w:pPr>
        <w:pStyle w:val="0"/>
        <w:spacing w:before="200" w:lineRule="auto"/>
        <w:ind w:firstLine="540"/>
        <w:jc w:val="both"/>
      </w:pPr>
      <w:r>
        <w:rPr>
          <w:sz w:val="20"/>
        </w:rPr>
        <w:t xml:space="preserve">3. Контроль за выполнением настоящего постановления возложить на заместителя главы администрации муниципального округа по вопросам жизнеобеспечения.</w:t>
      </w:r>
    </w:p>
    <w:p>
      <w:pPr>
        <w:pStyle w:val="0"/>
        <w:spacing w:before="200" w:lineRule="auto"/>
        <w:ind w:firstLine="540"/>
        <w:jc w:val="both"/>
      </w:pPr>
      <w:r>
        <w:rPr>
          <w:sz w:val="20"/>
        </w:rPr>
        <w:t xml:space="preserve">4. Настоящее постановление вступает в силу со дня его официального опубликования.</w:t>
      </w:r>
    </w:p>
    <w:p>
      <w:pPr>
        <w:pStyle w:val="0"/>
        <w:jc w:val="both"/>
      </w:pPr>
      <w:r>
        <w:rPr>
          <w:sz w:val="20"/>
        </w:rPr>
      </w:r>
    </w:p>
    <w:p>
      <w:pPr>
        <w:pStyle w:val="0"/>
        <w:jc w:val="right"/>
      </w:pPr>
      <w:r>
        <w:rPr>
          <w:sz w:val="20"/>
        </w:rPr>
        <w:t xml:space="preserve">Исполняющий полномочия главы</w:t>
      </w:r>
    </w:p>
    <w:p>
      <w:pPr>
        <w:pStyle w:val="0"/>
        <w:jc w:val="right"/>
      </w:pPr>
      <w:r>
        <w:rPr>
          <w:sz w:val="20"/>
        </w:rPr>
        <w:t xml:space="preserve">Афанасьевского муниципального округа</w:t>
      </w:r>
    </w:p>
    <w:p>
      <w:pPr>
        <w:pStyle w:val="0"/>
        <w:jc w:val="right"/>
      </w:pPr>
      <w:r>
        <w:rPr>
          <w:sz w:val="20"/>
        </w:rPr>
        <w:t xml:space="preserve">Кировской области</w:t>
      </w:r>
    </w:p>
    <w:p>
      <w:pPr>
        <w:pStyle w:val="0"/>
        <w:jc w:val="right"/>
      </w:pPr>
      <w:r>
        <w:rPr>
          <w:sz w:val="20"/>
        </w:rPr>
        <w:t xml:space="preserve">А.А.СЕРОЕВ</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0"/>
        <w:jc w:val="right"/>
      </w:pPr>
      <w:r>
        <w:rPr>
          <w:sz w:val="20"/>
        </w:rPr>
        <w:t xml:space="preserve">Приложение</w:t>
      </w:r>
    </w:p>
    <w:p>
      <w:pPr>
        <w:pStyle w:val="0"/>
        <w:jc w:val="both"/>
      </w:pPr>
      <w:r>
        <w:rPr>
          <w:sz w:val="20"/>
        </w:rPr>
      </w:r>
    </w:p>
    <w:p>
      <w:pPr>
        <w:pStyle w:val="0"/>
        <w:jc w:val="right"/>
      </w:pPr>
      <w:r>
        <w:rPr>
          <w:sz w:val="20"/>
        </w:rPr>
        <w:t xml:space="preserve">Утвержден</w:t>
      </w:r>
    </w:p>
    <w:p>
      <w:pPr>
        <w:pStyle w:val="0"/>
        <w:jc w:val="right"/>
      </w:pPr>
      <w:r>
        <w:rPr>
          <w:sz w:val="20"/>
        </w:rPr>
        <w:t xml:space="preserve">постановлением</w:t>
      </w:r>
    </w:p>
    <w:p>
      <w:pPr>
        <w:pStyle w:val="0"/>
        <w:jc w:val="right"/>
      </w:pPr>
      <w:r>
        <w:rPr>
          <w:sz w:val="20"/>
        </w:rPr>
        <w:t xml:space="preserve">администрации</w:t>
      </w:r>
    </w:p>
    <w:p>
      <w:pPr>
        <w:pStyle w:val="0"/>
        <w:jc w:val="right"/>
      </w:pPr>
      <w:r>
        <w:rPr>
          <w:sz w:val="20"/>
        </w:rPr>
        <w:t xml:space="preserve">Афанасьевского муниципального округа</w:t>
      </w:r>
    </w:p>
    <w:p>
      <w:pPr>
        <w:pStyle w:val="0"/>
        <w:jc w:val="right"/>
      </w:pPr>
      <w:r>
        <w:rPr>
          <w:sz w:val="20"/>
        </w:rPr>
        <w:t xml:space="preserve">Кировской области</w:t>
      </w:r>
    </w:p>
    <w:p>
      <w:pPr>
        <w:pStyle w:val="0"/>
        <w:jc w:val="right"/>
      </w:pPr>
      <w:r>
        <w:rPr>
          <w:sz w:val="20"/>
        </w:rPr>
        <w:t xml:space="preserve">от 6 декабря 2024 г. N 467</w:t>
      </w:r>
    </w:p>
    <w:p>
      <w:pPr>
        <w:pStyle w:val="0"/>
        <w:jc w:val="both"/>
      </w:pPr>
      <w:r>
        <w:rPr>
          <w:sz w:val="20"/>
        </w:rPr>
      </w:r>
    </w:p>
    <w:bookmarkStart w:id="47" w:name="P47"/>
    <w:bookmarkEnd w:id="47"/>
    <w:p>
      <w:pPr>
        <w:pStyle w:val="2"/>
        <w:jc w:val="center"/>
      </w:pPr>
      <w:r>
        <w:rPr>
          <w:sz w:val="20"/>
        </w:rPr>
        <w:t xml:space="preserve">АДМИНИСТРАТИВНЫЙ РЕГЛАМЕНТ</w:t>
      </w:r>
    </w:p>
    <w:p>
      <w:pPr>
        <w:pStyle w:val="2"/>
        <w:jc w:val="center"/>
      </w:pPr>
      <w:r>
        <w:rPr>
          <w:sz w:val="20"/>
        </w:rPr>
        <w:t xml:space="preserve">ПРЕДОСТАВЛЕНИЯ МУНИЦИПАЛЬНОЙ УСЛУГИ "ВЫДАЧА РАЗРЕШЕНИЯ</w:t>
      </w:r>
    </w:p>
    <w:p>
      <w:pPr>
        <w:pStyle w:val="2"/>
        <w:jc w:val="center"/>
      </w:pPr>
      <w:r>
        <w:rPr>
          <w:sz w:val="20"/>
        </w:rPr>
        <w:t xml:space="preserve">НА СТРОИТЕЛЬСТВО ОБЪЕКТА КАПИТАЛЬНОГО СТРОИТЕЛЬСТВА</w:t>
      </w:r>
    </w:p>
    <w:p>
      <w:pPr>
        <w:pStyle w:val="2"/>
        <w:jc w:val="center"/>
      </w:pPr>
      <w:r>
        <w:rPr>
          <w:sz w:val="20"/>
        </w:rPr>
        <w:t xml:space="preserve">(В ТОМ ЧИСЛЕ ВНЕСЕНИЕ ИЗМЕНЕНИЙ В РАЗРЕШЕНИЕ</w:t>
      </w:r>
    </w:p>
    <w:p>
      <w:pPr>
        <w:pStyle w:val="2"/>
        <w:jc w:val="center"/>
      </w:pPr>
      <w:r>
        <w:rPr>
          <w:sz w:val="20"/>
        </w:rPr>
        <w:t xml:space="preserve">НА СТРОИТЕЛЬСТВО ОБЪЕКТА КАПИТАЛЬНОГО СТРОИТЕЛЬСТВА</w:t>
      </w:r>
    </w:p>
    <w:p>
      <w:pPr>
        <w:pStyle w:val="2"/>
        <w:jc w:val="center"/>
      </w:pPr>
      <w:r>
        <w:rPr>
          <w:sz w:val="20"/>
        </w:rPr>
        <w:t xml:space="preserve">И ВНЕСЕНИЕ ИЗМЕНЕНИЙ В РАЗРЕШЕНИЕ НА СТРОИТЕЛЬСТВО ОБЪЕКТА</w:t>
      </w:r>
    </w:p>
    <w:p>
      <w:pPr>
        <w:pStyle w:val="2"/>
        <w:jc w:val="center"/>
      </w:pPr>
      <w:r>
        <w:rPr>
          <w:sz w:val="20"/>
        </w:rPr>
        <w:t xml:space="preserve">КАПИТАЛЬНОГО СТРОИТЕЛЬСТВА В СВЯЗИ С ПРОДЛЕНИЕМ</w:t>
      </w:r>
    </w:p>
    <w:p>
      <w:pPr>
        <w:pStyle w:val="2"/>
        <w:jc w:val="center"/>
      </w:pPr>
      <w:r>
        <w:rPr>
          <w:sz w:val="20"/>
        </w:rPr>
        <w:t xml:space="preserve">СРОКА ДЕЙСТВИЯ ТАКОГО РАЗРЕШЕНИЯ)"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постановлений администрации Афанасьевского муниципального округа</w:t>
            </w:r>
          </w:p>
          <w:p>
            <w:pPr>
              <w:pStyle w:val="0"/>
              <w:jc w:val="center"/>
            </w:pPr>
            <w:r>
              <w:rPr>
                <w:sz w:val="20"/>
                <w:color w:val="392c69"/>
              </w:rPr>
              <w:t xml:space="preserve">Кировской области от 26.03.2025 </w:t>
            </w:r>
            <w:hyperlink w:history="0" r:id="rId17" w:tooltip="Постановление администрации Афанасьевского муниципального округа Кировской области от 26.03.2025 N 210 &quot;О внесении изменений в постановление администрации Афанасьевского муниципального округа от 06.12.2024 N 467&quot; {КонсультантПлюс}">
              <w:r>
                <w:rPr>
                  <w:sz w:val="20"/>
                  <w:color w:val="0000ff"/>
                </w:rPr>
                <w:t xml:space="preserve">N 210</w:t>
              </w:r>
            </w:hyperlink>
            <w:r>
              <w:rPr>
                <w:sz w:val="20"/>
                <w:color w:val="392c69"/>
              </w:rPr>
              <w:t xml:space="preserve">, от 28.04.2026 </w:t>
            </w:r>
            <w:hyperlink w:history="0" r:id="rId18" w:tooltip="Постановление администрации Афанасьевского муниципального округа Кировской области от 28.04.2026 N 242 &quot;О внесении изменений в постановление администрации Афанасьевского муниципального округа от 06.12.2024 N 467&quot; {КонсультантПлюс}">
              <w:r>
                <w:rPr>
                  <w:sz w:val="20"/>
                  <w:color w:val="0000ff"/>
                </w:rPr>
                <w:t xml:space="preserve">N 242</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2"/>
        <w:outlineLvl w:val="1"/>
        <w:jc w:val="center"/>
      </w:pPr>
      <w:r>
        <w:rPr>
          <w:sz w:val="20"/>
        </w:rPr>
        <w:t xml:space="preserve">Раздел I. ОБЩИЕ ПОЛОЖЕНИЯ</w:t>
      </w:r>
    </w:p>
    <w:p>
      <w:pPr>
        <w:pStyle w:val="0"/>
        <w:jc w:val="both"/>
      </w:pPr>
      <w:r>
        <w:rPr>
          <w:sz w:val="20"/>
        </w:rPr>
      </w:r>
    </w:p>
    <w:p>
      <w:pPr>
        <w:pStyle w:val="2"/>
        <w:outlineLvl w:val="2"/>
        <w:jc w:val="center"/>
      </w:pPr>
      <w:r>
        <w:rPr>
          <w:sz w:val="20"/>
        </w:rPr>
        <w:t xml:space="preserve">Предмет регулирования Административного регламента</w:t>
      </w:r>
    </w:p>
    <w:p>
      <w:pPr>
        <w:pStyle w:val="0"/>
        <w:jc w:val="both"/>
      </w:pPr>
      <w:r>
        <w:rPr>
          <w:sz w:val="20"/>
        </w:rPr>
      </w:r>
    </w:p>
    <w:p>
      <w:pPr>
        <w:pStyle w:val="0"/>
        <w:ind w:firstLine="540"/>
        <w:jc w:val="both"/>
      </w:pPr>
      <w:r>
        <w:rPr>
          <w:sz w:val="20"/>
        </w:rPr>
        <w:t xml:space="preserve">1.1. Административный регламент предоставления муниципальной услуги "Выдача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уполномоченным в соответствии с </w:t>
      </w:r>
      <w:hyperlink w:history="0" r:id="rId19" w:tooltip="&quot;Градостроительный кодекс Российской Федерации&quot; от 29.12.2004 N 190-ФЗ (ред. от 23.03.2026) (с изм. и доп., вступ. в силу с 01.07.2026) {КонсультантПлюс}">
        <w:r>
          <w:rPr>
            <w:sz w:val="20"/>
            <w:color w:val="0000ff"/>
          </w:rPr>
          <w:t xml:space="preserve">частями 4</w:t>
        </w:r>
      </w:hyperlink>
      <w:r>
        <w:rPr>
          <w:sz w:val="20"/>
        </w:rPr>
        <w:t xml:space="preserve"> - </w:t>
      </w:r>
      <w:hyperlink w:history="0" r:id="rId20" w:tooltip="&quot;Градостроительный кодекс Российской Федерации&quot; от 29.12.2004 N 190-ФЗ (ред. от 23.03.2026) (с изм. и доп., вступ. в силу с 01.07.2026) {КонсультантПлюс}">
        <w:r>
          <w:rPr>
            <w:sz w:val="20"/>
            <w:color w:val="0000ff"/>
          </w:rPr>
          <w:t xml:space="preserve">6 статьи 51</w:t>
        </w:r>
      </w:hyperlink>
      <w:r>
        <w:rPr>
          <w:sz w:val="20"/>
        </w:rPr>
        <w:t xml:space="preserve"> Градостроительного кодекса Российской Федерации на выдачу разрешений на строительство органом местного самоуправления (далее - уполномоченный орган местного самоуправления) полномочия по выдаче разрешения на строительство объекта капитального строительства, внесению изменений в разрешение на строительство, в том числе в связи с необходимостью продления срока действия разрешения на строительство. Настоящий Административный регламент регулирует отношения, возникающие в связи с предоставлением муниципальной услуги "Выдача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 (далее - услуга) в соответствии со </w:t>
      </w:r>
      <w:hyperlink w:history="0" r:id="rId21" w:tooltip="&quot;Градостроительный кодекс Российской Федерации&quot; от 29.12.2004 N 190-ФЗ (ред. от 23.03.2026) (с изм. и доп., вступ. в силу с 01.07.2026) {КонсультантПлюс}">
        <w:r>
          <w:rPr>
            <w:sz w:val="20"/>
            <w:color w:val="0000ff"/>
          </w:rPr>
          <w:t xml:space="preserve">статьей 51</w:t>
        </w:r>
      </w:hyperlink>
      <w:r>
        <w:rPr>
          <w:sz w:val="20"/>
        </w:rPr>
        <w:t xml:space="preserve"> Градостроительного кодекса Российской Федерации.</w:t>
      </w:r>
    </w:p>
    <w:p>
      <w:pPr>
        <w:pStyle w:val="0"/>
        <w:jc w:val="both"/>
      </w:pPr>
      <w:r>
        <w:rPr>
          <w:sz w:val="20"/>
        </w:rPr>
        <w:t xml:space="preserve">(п. 1.1 в ред. </w:t>
      </w:r>
      <w:hyperlink w:history="0" r:id="rId22" w:tooltip="Постановление администрации Афанасьевского муниципального округа Кировской области от 26.03.2025 N 210 &quot;О внесении изменений в постановление администрации Афанасьевского муниципального округа от 06.12.2024 N 467&quot; {КонсультантПлюс}">
        <w:r>
          <w:rPr>
            <w:sz w:val="20"/>
            <w:color w:val="0000ff"/>
          </w:rPr>
          <w:t xml:space="preserve">постановления</w:t>
        </w:r>
      </w:hyperlink>
      <w:r>
        <w:rPr>
          <w:sz w:val="20"/>
        </w:rPr>
        <w:t xml:space="preserve"> администрации Афанасьевского муниципального округа Кировской области от 26.03.2025 N 210)</w:t>
      </w:r>
    </w:p>
    <w:p>
      <w:pPr>
        <w:pStyle w:val="0"/>
        <w:jc w:val="both"/>
      </w:pPr>
      <w:r>
        <w:rPr>
          <w:sz w:val="20"/>
        </w:rPr>
      </w:r>
    </w:p>
    <w:p>
      <w:pPr>
        <w:pStyle w:val="2"/>
        <w:outlineLvl w:val="2"/>
        <w:jc w:val="center"/>
      </w:pPr>
      <w:r>
        <w:rPr>
          <w:sz w:val="20"/>
        </w:rPr>
        <w:t xml:space="preserve">Круг заявителей</w:t>
      </w:r>
    </w:p>
    <w:p>
      <w:pPr>
        <w:pStyle w:val="0"/>
        <w:jc w:val="both"/>
      </w:pPr>
      <w:r>
        <w:rPr>
          <w:sz w:val="20"/>
        </w:rPr>
      </w:r>
    </w:p>
    <w:p>
      <w:pPr>
        <w:pStyle w:val="0"/>
        <w:ind w:firstLine="540"/>
        <w:jc w:val="both"/>
      </w:pPr>
      <w:r>
        <w:rPr>
          <w:sz w:val="20"/>
        </w:rPr>
        <w:t xml:space="preserve">1.2. Заявителями на получение муниципальной услуги являются застройщики (далее - заявитель).</w:t>
      </w:r>
    </w:p>
    <w:p>
      <w:pPr>
        <w:pStyle w:val="0"/>
        <w:spacing w:before="200" w:lineRule="auto"/>
        <w:ind w:firstLine="540"/>
        <w:jc w:val="both"/>
      </w:pPr>
      <w:r>
        <w:rPr>
          <w:sz w:val="20"/>
        </w:rPr>
        <w:t xml:space="preserve">1.3. Заявитель вправе обратиться за получением услуги через представителя. Полномочия представителя,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 (далее - представитель).</w:t>
      </w:r>
    </w:p>
    <w:p>
      <w:pPr>
        <w:pStyle w:val="0"/>
        <w:jc w:val="both"/>
      </w:pPr>
      <w:r>
        <w:rPr>
          <w:sz w:val="20"/>
        </w:rPr>
      </w:r>
    </w:p>
    <w:p>
      <w:pPr>
        <w:pStyle w:val="2"/>
        <w:outlineLvl w:val="2"/>
        <w:jc w:val="center"/>
      </w:pPr>
      <w:r>
        <w:rPr>
          <w:sz w:val="20"/>
        </w:rPr>
        <w:t xml:space="preserve">Требования к порядку информирования о предоставлении</w:t>
      </w:r>
    </w:p>
    <w:p>
      <w:pPr>
        <w:pStyle w:val="2"/>
        <w:jc w:val="center"/>
      </w:pPr>
      <w:r>
        <w:rPr>
          <w:sz w:val="20"/>
        </w:rPr>
        <w:t xml:space="preserve">муниципальной услуги</w:t>
      </w:r>
    </w:p>
    <w:p>
      <w:pPr>
        <w:pStyle w:val="0"/>
        <w:jc w:val="both"/>
      </w:pPr>
      <w:r>
        <w:rPr>
          <w:sz w:val="20"/>
        </w:rPr>
      </w:r>
    </w:p>
    <w:p>
      <w:pPr>
        <w:pStyle w:val="0"/>
        <w:ind w:firstLine="540"/>
        <w:jc w:val="both"/>
      </w:pPr>
      <w:r>
        <w:rPr>
          <w:sz w:val="20"/>
        </w:rPr>
        <w:t xml:space="preserve">1.4. Информирование о порядке предоставления услуги осуществляется:</w:t>
      </w:r>
    </w:p>
    <w:p>
      <w:pPr>
        <w:pStyle w:val="0"/>
        <w:spacing w:before="200" w:lineRule="auto"/>
        <w:ind w:firstLine="540"/>
        <w:jc w:val="both"/>
      </w:pPr>
      <w:r>
        <w:rPr>
          <w:sz w:val="20"/>
        </w:rPr>
        <w:t xml:space="preserve">1) непосредственно при личном приеме заявителя в уполномоченном органе местного самоуправления или в многофункциональном центре предоставления государственных и муниципальных услуг (далее - многофункциональный центр);</w:t>
      </w:r>
    </w:p>
    <w:p>
      <w:pPr>
        <w:pStyle w:val="0"/>
        <w:spacing w:before="200" w:lineRule="auto"/>
        <w:ind w:firstLine="540"/>
        <w:jc w:val="both"/>
      </w:pPr>
      <w:r>
        <w:rPr>
          <w:sz w:val="20"/>
        </w:rPr>
        <w:t xml:space="preserve">2) по телефону в уполномоченном органе местного самоуправления или многофункциональном центре;</w:t>
      </w:r>
    </w:p>
    <w:p>
      <w:pPr>
        <w:pStyle w:val="0"/>
        <w:spacing w:before="200" w:lineRule="auto"/>
        <w:ind w:firstLine="540"/>
        <w:jc w:val="both"/>
      </w:pPr>
      <w:r>
        <w:rPr>
          <w:sz w:val="20"/>
        </w:rPr>
        <w:t xml:space="preserve">3) письменно, в том числе посредством электронной почты, факсимильной связи;</w:t>
      </w:r>
    </w:p>
    <w:p>
      <w:pPr>
        <w:pStyle w:val="0"/>
        <w:spacing w:before="200" w:lineRule="auto"/>
        <w:ind w:firstLine="540"/>
        <w:jc w:val="both"/>
      </w:pPr>
      <w:r>
        <w:rPr>
          <w:sz w:val="20"/>
        </w:rPr>
        <w:t xml:space="preserve">4) посредством размещения в открытой и доступной форме информации:</w:t>
      </w:r>
    </w:p>
    <w:p>
      <w:pPr>
        <w:pStyle w:val="0"/>
        <w:spacing w:before="200" w:lineRule="auto"/>
        <w:ind w:firstLine="540"/>
        <w:jc w:val="both"/>
      </w:pPr>
      <w:r>
        <w:rPr>
          <w:sz w:val="20"/>
        </w:rPr>
        <w:t xml:space="preserve">в федеральной государственной информационной системе "Единый портал государственных и муниципальных услуг (функций)" (</w:t>
      </w:r>
      <w:hyperlink w:history="0" r:id="rId23">
        <w:r>
          <w:rPr>
            <w:sz w:val="20"/>
            <w:color w:val="0000ff"/>
          </w:rPr>
          <w:t xml:space="preserve">https://www.gosuslugi.ru/</w:t>
        </w:r>
      </w:hyperlink>
      <w:r>
        <w:rPr>
          <w:sz w:val="20"/>
        </w:rPr>
        <w:t xml:space="preserve">) (далее - Единый портал);</w:t>
      </w:r>
    </w:p>
    <w:p>
      <w:pPr>
        <w:pStyle w:val="0"/>
        <w:spacing w:before="200" w:lineRule="auto"/>
        <w:ind w:firstLine="540"/>
        <w:jc w:val="both"/>
      </w:pPr>
      <w:r>
        <w:rPr>
          <w:sz w:val="20"/>
        </w:rPr>
        <w:t xml:space="preserve">на региональном портале государственных и муниципальных услуг (функций), являющемся государственной информационной системой субъекта Российской Федерации (</w:t>
      </w:r>
      <w:hyperlink w:history="0" r:id="rId24">
        <w:r>
          <w:rPr>
            <w:sz w:val="20"/>
            <w:color w:val="0000ff"/>
          </w:rPr>
          <w:t xml:space="preserve">https://gosuslugi43.ru/</w:t>
        </w:r>
      </w:hyperlink>
      <w:r>
        <w:rPr>
          <w:sz w:val="20"/>
        </w:rPr>
        <w:t xml:space="preserve">) (далее - региональный портал);</w:t>
      </w:r>
    </w:p>
    <w:p>
      <w:pPr>
        <w:pStyle w:val="0"/>
        <w:spacing w:before="200" w:lineRule="auto"/>
        <w:ind w:firstLine="540"/>
        <w:jc w:val="both"/>
      </w:pPr>
      <w:r>
        <w:rPr>
          <w:sz w:val="20"/>
        </w:rPr>
        <w:t xml:space="preserve">на официальном сайте уполномоченного органа местного самоуправления (</w:t>
      </w:r>
      <w:hyperlink w:history="0" r:id="rId25">
        <w:r>
          <w:rPr>
            <w:sz w:val="20"/>
            <w:color w:val="0000ff"/>
          </w:rPr>
          <w:t xml:space="preserve">https://afanasyevo.gosuslugi.ru/</w:t>
        </w:r>
      </w:hyperlink>
      <w:r>
        <w:rPr>
          <w:sz w:val="20"/>
        </w:rPr>
        <w:t xml:space="preserve">);</w:t>
      </w:r>
    </w:p>
    <w:p>
      <w:pPr>
        <w:pStyle w:val="0"/>
        <w:spacing w:before="200" w:lineRule="auto"/>
        <w:ind w:firstLine="540"/>
        <w:jc w:val="both"/>
      </w:pPr>
      <w:r>
        <w:rPr>
          <w:sz w:val="20"/>
        </w:rPr>
        <w:t xml:space="preserve">5) посредством размещения информации на информационных стендах уполномоченного органа местного самоуправления или многофункционального центра.</w:t>
      </w:r>
    </w:p>
    <w:bookmarkStart w:id="83" w:name="P83"/>
    <w:bookmarkEnd w:id="83"/>
    <w:p>
      <w:pPr>
        <w:pStyle w:val="0"/>
        <w:spacing w:before="200" w:lineRule="auto"/>
        <w:ind w:firstLine="540"/>
        <w:jc w:val="both"/>
      </w:pPr>
      <w:r>
        <w:rPr>
          <w:sz w:val="20"/>
        </w:rPr>
        <w:t xml:space="preserve">1.5. Информирование осуществляется по вопросам, касающимся:</w:t>
      </w:r>
    </w:p>
    <w:p>
      <w:pPr>
        <w:pStyle w:val="0"/>
        <w:spacing w:before="200" w:lineRule="auto"/>
        <w:ind w:firstLine="540"/>
        <w:jc w:val="both"/>
      </w:pPr>
      <w:r>
        <w:rPr>
          <w:sz w:val="20"/>
        </w:rPr>
        <w:t xml:space="preserve">способов подачи заявления о выдаче разрешения на строительство объекта капитального строительства, в том числе разрешения на строительство в отношении этапов строительства, реконструкции объектов капитального строительства (далее - заявление о выдаче разрешения на строительство), заявления о внесении изменений в разрешение на строительство, в том числе в связи с необходимостью продления срока действия разрешения на строительство (далее - заявление о внесении изменений), уведомления о переходе прав на земельный участок, права пользования недрами, об образовании земельного участка, предусмотренного </w:t>
      </w:r>
      <w:hyperlink w:history="0" r:id="rId26" w:tooltip="&quot;Градостроительный кодекс Российской Федерации&quot; от 29.12.2004 N 190-ФЗ (ред. от 23.03.2026) (с изм. и доп., вступ. в силу с 01.07.2026) {КонсультантПлюс}">
        <w:r>
          <w:rPr>
            <w:sz w:val="20"/>
            <w:color w:val="0000ff"/>
          </w:rPr>
          <w:t xml:space="preserve">частью 21.10 статьи 51</w:t>
        </w:r>
      </w:hyperlink>
      <w:r>
        <w:rPr>
          <w:sz w:val="20"/>
        </w:rPr>
        <w:t xml:space="preserve"> Градостроительного кодекса Российской Федерации (далее - уведомление);</w:t>
      </w:r>
    </w:p>
    <w:p>
      <w:pPr>
        <w:pStyle w:val="0"/>
        <w:spacing w:before="200" w:lineRule="auto"/>
        <w:ind w:firstLine="540"/>
        <w:jc w:val="both"/>
      </w:pPr>
      <w:r>
        <w:rPr>
          <w:sz w:val="20"/>
        </w:rPr>
        <w:t xml:space="preserve">о предоставлении услуги;</w:t>
      </w:r>
    </w:p>
    <w:p>
      <w:pPr>
        <w:pStyle w:val="0"/>
        <w:spacing w:before="200" w:lineRule="auto"/>
        <w:ind w:firstLine="540"/>
        <w:jc w:val="both"/>
      </w:pPr>
      <w:r>
        <w:rPr>
          <w:sz w:val="20"/>
        </w:rPr>
        <w:t xml:space="preserve">адресов уполномоченного органа местного самоуправления и многофункциональных центров, обращение в которые необходимо для предоставления услуги;</w:t>
      </w:r>
    </w:p>
    <w:p>
      <w:pPr>
        <w:pStyle w:val="0"/>
        <w:spacing w:before="200" w:lineRule="auto"/>
        <w:ind w:firstLine="540"/>
        <w:jc w:val="both"/>
      </w:pPr>
      <w:r>
        <w:rPr>
          <w:sz w:val="20"/>
        </w:rPr>
        <w:t xml:space="preserve">справочной информации о работе уполномоченного органа местного самоуправления;</w:t>
      </w:r>
    </w:p>
    <w:p>
      <w:pPr>
        <w:pStyle w:val="0"/>
        <w:spacing w:before="200" w:lineRule="auto"/>
        <w:ind w:firstLine="540"/>
        <w:jc w:val="both"/>
      </w:pPr>
      <w:r>
        <w:rPr>
          <w:sz w:val="20"/>
        </w:rPr>
        <w:t xml:space="preserve">документов, необходимых для предоставления услуги;</w:t>
      </w:r>
    </w:p>
    <w:p>
      <w:pPr>
        <w:pStyle w:val="0"/>
        <w:spacing w:before="200" w:lineRule="auto"/>
        <w:ind w:firstLine="540"/>
        <w:jc w:val="both"/>
      </w:pPr>
      <w:r>
        <w:rPr>
          <w:sz w:val="20"/>
        </w:rPr>
        <w:t xml:space="preserve">порядка и сроков предоставления услуги;</w:t>
      </w:r>
    </w:p>
    <w:p>
      <w:pPr>
        <w:pStyle w:val="0"/>
        <w:spacing w:before="200" w:lineRule="auto"/>
        <w:ind w:firstLine="540"/>
        <w:jc w:val="both"/>
      </w:pPr>
      <w:r>
        <w:rPr>
          <w:sz w:val="20"/>
        </w:rPr>
        <w:t xml:space="preserve">порядка получения сведений о ходе рассмотрения заявления о выдаче разрешения на строительство, заявления о внесении изменений, уведомления и о результатах предоставления муниципальной услуги;</w:t>
      </w:r>
    </w:p>
    <w:p>
      <w:pPr>
        <w:pStyle w:val="0"/>
        <w:spacing w:before="200" w:lineRule="auto"/>
        <w:ind w:firstLine="540"/>
        <w:jc w:val="both"/>
      </w:pPr>
      <w:r>
        <w:rPr>
          <w:sz w:val="20"/>
        </w:rPr>
        <w:t xml:space="preserve">порядка досудебного (внесудебного) обжалования действий (бездействия) должностных лиц и принимаемых ими решений при предоставлении услуги.</w:t>
      </w:r>
    </w:p>
    <w:p>
      <w:pPr>
        <w:pStyle w:val="0"/>
        <w:spacing w:before="200" w:lineRule="auto"/>
        <w:ind w:firstLine="540"/>
        <w:jc w:val="both"/>
      </w:pPr>
      <w:r>
        <w:rPr>
          <w:sz w:val="20"/>
        </w:rPr>
        <w:t xml:space="preserve">Получение информации по вопросам предоставления услуги осуществляется бесплатно.</w:t>
      </w:r>
    </w:p>
    <w:p>
      <w:pPr>
        <w:pStyle w:val="0"/>
        <w:spacing w:before="200" w:lineRule="auto"/>
        <w:ind w:firstLine="540"/>
        <w:jc w:val="both"/>
      </w:pPr>
      <w:r>
        <w:rPr>
          <w:sz w:val="20"/>
        </w:rPr>
        <w:t xml:space="preserve">1.6. При устном обращении заявителя (лично или по телефону) должностное лицо уполномоченного органа местного самоуправления, работник 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w:t>
      </w:r>
    </w:p>
    <w:p>
      <w:pPr>
        <w:pStyle w:val="0"/>
        <w:spacing w:before="200" w:lineRule="auto"/>
        <w:ind w:firstLine="540"/>
        <w:jc w:val="both"/>
      </w:pPr>
      <w:r>
        <w:rPr>
          <w:sz w:val="20"/>
        </w:rPr>
        <w:t xml:space="preserve">Ответ на телефонный звонок должен начинаться с информации о наименовании органа, в который позвонил заявитель, фамилии, имени, отчестве (последнее - при наличии) и должности специалиста, принявшего телефонный звонок.</w:t>
      </w:r>
    </w:p>
    <w:p>
      <w:pPr>
        <w:pStyle w:val="0"/>
        <w:spacing w:before="200" w:lineRule="auto"/>
        <w:ind w:firstLine="540"/>
        <w:jc w:val="both"/>
      </w:pPr>
      <w:r>
        <w:rPr>
          <w:sz w:val="20"/>
        </w:rPr>
        <w:t xml:space="preserve">Если должностное лицо уполномоченного органа местного самоуправления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 Если подготовка ответа требует продолжительного времени, он предлагает заявителю один из следующих вариантов дальнейших действий:</w:t>
      </w:r>
    </w:p>
    <w:p>
      <w:pPr>
        <w:pStyle w:val="0"/>
        <w:spacing w:before="200" w:lineRule="auto"/>
        <w:ind w:firstLine="540"/>
        <w:jc w:val="both"/>
      </w:pPr>
      <w:r>
        <w:rPr>
          <w:sz w:val="20"/>
        </w:rPr>
        <w:t xml:space="preserve">изложить обращение в письменной форме;</w:t>
      </w:r>
    </w:p>
    <w:p>
      <w:pPr>
        <w:pStyle w:val="0"/>
        <w:spacing w:before="200" w:lineRule="auto"/>
        <w:ind w:firstLine="540"/>
        <w:jc w:val="both"/>
      </w:pPr>
      <w:r>
        <w:rPr>
          <w:sz w:val="20"/>
        </w:rPr>
        <w:t xml:space="preserve">назначить другое время для консультаций.</w:t>
      </w:r>
    </w:p>
    <w:p>
      <w:pPr>
        <w:pStyle w:val="0"/>
        <w:spacing w:before="200" w:lineRule="auto"/>
        <w:ind w:firstLine="540"/>
        <w:jc w:val="both"/>
      </w:pPr>
      <w:r>
        <w:rPr>
          <w:sz w:val="20"/>
        </w:rPr>
        <w:t xml:space="preserve">Должностное лицо уполномоченного органа местного самоуправления не вправе осуществлять информирование, выходящее за рамки стандартных процедур и условий предоставления услуги и влияющее прямо или косвенно на принимаемое решение.</w:t>
      </w:r>
    </w:p>
    <w:p>
      <w:pPr>
        <w:pStyle w:val="0"/>
        <w:spacing w:before="200" w:lineRule="auto"/>
        <w:ind w:firstLine="540"/>
        <w:jc w:val="both"/>
      </w:pPr>
      <w:r>
        <w:rPr>
          <w:sz w:val="20"/>
        </w:rPr>
        <w:t xml:space="preserve">Продолжительность информирования по телефону не должна превышать 10 минут.</w:t>
      </w:r>
    </w:p>
    <w:p>
      <w:pPr>
        <w:pStyle w:val="0"/>
        <w:spacing w:before="200" w:lineRule="auto"/>
        <w:ind w:firstLine="540"/>
        <w:jc w:val="both"/>
      </w:pPr>
      <w:r>
        <w:rPr>
          <w:sz w:val="20"/>
        </w:rPr>
        <w:t xml:space="preserve">Информирование осуществляется в соответствии с графиком приема граждан.</w:t>
      </w:r>
    </w:p>
    <w:p>
      <w:pPr>
        <w:pStyle w:val="0"/>
        <w:spacing w:before="200" w:lineRule="auto"/>
        <w:ind w:firstLine="540"/>
        <w:jc w:val="both"/>
      </w:pPr>
      <w:r>
        <w:rPr>
          <w:sz w:val="20"/>
        </w:rPr>
        <w:t xml:space="preserve">1.7. По письменному обращению должностное лицо уполномоченного органа местного самоуправления подробно в письменной форме разъясняет гражданину сведения по вопросам, указанным в </w:t>
      </w:r>
      <w:hyperlink w:history="0" w:anchor="P83" w:tooltip="1.5. Информирование осуществляется по вопросам, касающимся:">
        <w:r>
          <w:rPr>
            <w:sz w:val="20"/>
            <w:color w:val="0000ff"/>
          </w:rPr>
          <w:t xml:space="preserve">пункте 1.5</w:t>
        </w:r>
      </w:hyperlink>
      <w:r>
        <w:rPr>
          <w:sz w:val="20"/>
        </w:rPr>
        <w:t xml:space="preserve"> настоящего Административного регламента, в порядке, установленном Федеральным </w:t>
      </w:r>
      <w:hyperlink w:history="0" r:id="rId27" w:tooltip="Федеральный закон от 02.05.2006 N 59-ФЗ (ред. от 28.12.2024) &quot;О порядке рассмотрения обращений граждан Российской Федерации&quot; {КонсультантПлюс}">
        <w:r>
          <w:rPr>
            <w:sz w:val="20"/>
            <w:color w:val="0000ff"/>
          </w:rPr>
          <w:t xml:space="preserve">законом</w:t>
        </w:r>
      </w:hyperlink>
      <w:r>
        <w:rPr>
          <w:sz w:val="20"/>
        </w:rPr>
        <w:t xml:space="preserve"> от 2 мая 2006 г. N 59-ФЗ "О порядке рассмотрения обращений граждан Российской Федерации" (далее - Федеральный закон N 59-ФЗ).</w:t>
      </w:r>
    </w:p>
    <w:p>
      <w:pPr>
        <w:pStyle w:val="0"/>
        <w:spacing w:before="200" w:lineRule="auto"/>
        <w:ind w:firstLine="540"/>
        <w:jc w:val="both"/>
      </w:pPr>
      <w:r>
        <w:rPr>
          <w:sz w:val="20"/>
        </w:rPr>
        <w:t xml:space="preserve">1.8. На Едином портале размещаются сведения, предусмотренные </w:t>
      </w:r>
      <w:hyperlink w:history="0" r:id="rId28" w:tooltip="Постановление Правительства РФ от 24.10.2011 N 861 (ред. от 17.12.2025) &quot;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quot; (вместе с &quot;Положением о федеральной государственной информационной системе &quot;Федеральный реестр государственных и муниципальных услуг (функций)&quot;, &quot;Правилами ведения федеральной государственной информационной системы &quot;Федеральный реестр государственных и муниципальных услу {КонсультантПлюс}">
        <w:r>
          <w:rPr>
            <w:sz w:val="20"/>
            <w:color w:val="0000ff"/>
          </w:rPr>
          <w:t xml:space="preserve">Положением</w:t>
        </w:r>
      </w:hyperlink>
      <w:r>
        <w:rPr>
          <w:sz w:val="20"/>
        </w:rPr>
        <w:t xml:space="preserve">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года N 861.</w:t>
      </w:r>
    </w:p>
    <w:p>
      <w:pPr>
        <w:pStyle w:val="0"/>
        <w:spacing w:before="200" w:lineRule="auto"/>
        <w:ind w:firstLine="540"/>
        <w:jc w:val="both"/>
      </w:pPr>
      <w:r>
        <w:rPr>
          <w:sz w:val="20"/>
        </w:rPr>
        <w:t xml:space="preserve">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pPr>
        <w:pStyle w:val="0"/>
        <w:spacing w:before="200" w:lineRule="auto"/>
        <w:ind w:firstLine="540"/>
        <w:jc w:val="both"/>
      </w:pPr>
      <w:r>
        <w:rPr>
          <w:sz w:val="20"/>
        </w:rPr>
        <w:t xml:space="preserve">1.9. На официальном сайте уполномоченного органа местного самоуправления на стендах в местах предоставления услуги и в многофункциональном центре размещается следующая справочная информация:</w:t>
      </w:r>
    </w:p>
    <w:p>
      <w:pPr>
        <w:pStyle w:val="0"/>
        <w:spacing w:before="200" w:lineRule="auto"/>
        <w:ind w:firstLine="540"/>
        <w:jc w:val="both"/>
      </w:pPr>
      <w:r>
        <w:rPr>
          <w:sz w:val="20"/>
        </w:rPr>
        <w:t xml:space="preserve">о месте нахождения и графике работы уполномоченного органа местного самоуправления, ответственного за предоставление услуги, а также многофункциональных центров;</w:t>
      </w:r>
    </w:p>
    <w:p>
      <w:pPr>
        <w:pStyle w:val="0"/>
        <w:spacing w:before="200" w:lineRule="auto"/>
        <w:ind w:firstLine="540"/>
        <w:jc w:val="both"/>
      </w:pPr>
      <w:r>
        <w:rPr>
          <w:sz w:val="20"/>
        </w:rPr>
        <w:t xml:space="preserve">справочный телефон органа местного самоуправления, ответственного за предоставление услуги, в том числе номер телефона-автоинформатора (при наличии);</w:t>
      </w:r>
    </w:p>
    <w:p>
      <w:pPr>
        <w:pStyle w:val="0"/>
        <w:spacing w:before="200" w:lineRule="auto"/>
        <w:ind w:firstLine="540"/>
        <w:jc w:val="both"/>
      </w:pPr>
      <w:r>
        <w:rPr>
          <w:sz w:val="20"/>
        </w:rPr>
        <w:t xml:space="preserve">адрес официального сайта, а также электронной почты и (или) формы обратной связи уполномоченного органа местного самоуправления в сети "Интернет".</w:t>
      </w:r>
    </w:p>
    <w:p>
      <w:pPr>
        <w:pStyle w:val="0"/>
        <w:spacing w:before="200" w:lineRule="auto"/>
        <w:ind w:firstLine="540"/>
        <w:jc w:val="both"/>
      </w:pPr>
      <w:r>
        <w:rPr>
          <w:sz w:val="20"/>
        </w:rPr>
        <w:t xml:space="preserve">1.10. В залах ожидания уполномоченного органа местного самоуправления размещаются нормативные правовые акты, регулирующие порядок предоставления услуги, в том числе Административный регламент, которые по требованию заявителя предоставляются ему для ознакомления.</w:t>
      </w:r>
    </w:p>
    <w:p>
      <w:pPr>
        <w:pStyle w:val="0"/>
        <w:spacing w:before="200" w:lineRule="auto"/>
        <w:ind w:firstLine="540"/>
        <w:jc w:val="both"/>
      </w:pPr>
      <w:r>
        <w:rPr>
          <w:sz w:val="20"/>
        </w:rPr>
        <w:t xml:space="preserve">1.11. Размещение информации о порядке предоставления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 органом государственной власти, органом местного самоуправления с учетом требований к информированию, установленных Административным регламентом.</w:t>
      </w:r>
    </w:p>
    <w:p>
      <w:pPr>
        <w:pStyle w:val="0"/>
        <w:spacing w:before="200" w:lineRule="auto"/>
        <w:ind w:firstLine="540"/>
        <w:jc w:val="both"/>
      </w:pPr>
      <w:r>
        <w:rPr>
          <w:sz w:val="20"/>
        </w:rPr>
        <w:t xml:space="preserve">1.12. Информация о ходе рассмотрения заявления о выдаче разрешения на строительство, заявления о внесении изменений, уведомления и о результатах предоставления услуги может быть получена заявителем (его представителем) в личном кабинете на Едином портале, региональном портале при обращении заявителя лично, по телефону, посредством электронной почты.</w:t>
      </w:r>
    </w:p>
    <w:p>
      <w:pPr>
        <w:pStyle w:val="0"/>
        <w:jc w:val="both"/>
      </w:pPr>
      <w:r>
        <w:rPr>
          <w:sz w:val="20"/>
        </w:rPr>
      </w:r>
    </w:p>
    <w:p>
      <w:pPr>
        <w:pStyle w:val="2"/>
        <w:outlineLvl w:val="1"/>
        <w:jc w:val="center"/>
      </w:pPr>
      <w:r>
        <w:rPr>
          <w:sz w:val="20"/>
        </w:rPr>
        <w:t xml:space="preserve">Раздел II. СТАНДАРТ ПРЕДОСТАВЛЕНИЯ МУНИЦИПАЛЬНОЙ УСЛУГИ</w:t>
      </w:r>
    </w:p>
    <w:p>
      <w:pPr>
        <w:pStyle w:val="0"/>
        <w:jc w:val="both"/>
      </w:pPr>
      <w:r>
        <w:rPr>
          <w:sz w:val="20"/>
        </w:rPr>
      </w:r>
    </w:p>
    <w:p>
      <w:pPr>
        <w:pStyle w:val="2"/>
        <w:outlineLvl w:val="2"/>
        <w:jc w:val="center"/>
      </w:pPr>
      <w:r>
        <w:rPr>
          <w:sz w:val="20"/>
        </w:rPr>
        <w:t xml:space="preserve">Наименование муниципальной услуги</w:t>
      </w:r>
    </w:p>
    <w:p>
      <w:pPr>
        <w:pStyle w:val="0"/>
        <w:jc w:val="both"/>
      </w:pPr>
      <w:r>
        <w:rPr>
          <w:sz w:val="20"/>
        </w:rPr>
      </w:r>
    </w:p>
    <w:p>
      <w:pPr>
        <w:pStyle w:val="0"/>
        <w:ind w:firstLine="540"/>
        <w:jc w:val="both"/>
      </w:pPr>
      <w:r>
        <w:rPr>
          <w:sz w:val="20"/>
        </w:rPr>
        <w:t xml:space="preserve">2.1. Наименование муниципальной услуги: "Выдача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p>
    <w:p>
      <w:pPr>
        <w:pStyle w:val="0"/>
        <w:jc w:val="both"/>
      </w:pPr>
      <w:r>
        <w:rPr>
          <w:sz w:val="20"/>
        </w:rPr>
        <w:t xml:space="preserve">(п. 2.1 в ред. </w:t>
      </w:r>
      <w:hyperlink w:history="0" r:id="rId29" w:tooltip="Постановление администрации Афанасьевского муниципального округа Кировской области от 26.03.2025 N 210 &quot;О внесении изменений в постановление администрации Афанасьевского муниципального округа от 06.12.2024 N 467&quot; {КонсультантПлюс}">
        <w:r>
          <w:rPr>
            <w:sz w:val="20"/>
            <w:color w:val="0000ff"/>
          </w:rPr>
          <w:t xml:space="preserve">постановления</w:t>
        </w:r>
      </w:hyperlink>
      <w:r>
        <w:rPr>
          <w:sz w:val="20"/>
        </w:rPr>
        <w:t xml:space="preserve"> администрации Афанасьевского муниципального округа Кировской области от 26.03.2025 N 210)</w:t>
      </w:r>
    </w:p>
    <w:p>
      <w:pPr>
        <w:pStyle w:val="0"/>
        <w:jc w:val="both"/>
      </w:pPr>
      <w:r>
        <w:rPr>
          <w:sz w:val="20"/>
        </w:rPr>
      </w:r>
    </w:p>
    <w:p>
      <w:pPr>
        <w:pStyle w:val="2"/>
        <w:outlineLvl w:val="2"/>
        <w:jc w:val="center"/>
      </w:pPr>
      <w:r>
        <w:rPr>
          <w:sz w:val="20"/>
        </w:rPr>
        <w:t xml:space="preserve">Наименование органа местного самоуправления,</w:t>
      </w:r>
    </w:p>
    <w:p>
      <w:pPr>
        <w:pStyle w:val="2"/>
        <w:jc w:val="center"/>
      </w:pPr>
      <w:r>
        <w:rPr>
          <w:sz w:val="20"/>
        </w:rPr>
        <w:t xml:space="preserve">предоставляющего муниципальную услугу</w:t>
      </w:r>
    </w:p>
    <w:p>
      <w:pPr>
        <w:pStyle w:val="0"/>
        <w:jc w:val="both"/>
      </w:pPr>
      <w:r>
        <w:rPr>
          <w:sz w:val="20"/>
        </w:rPr>
      </w:r>
    </w:p>
    <w:bookmarkStart w:id="122" w:name="P122"/>
    <w:bookmarkEnd w:id="122"/>
    <w:p>
      <w:pPr>
        <w:pStyle w:val="0"/>
        <w:ind w:firstLine="540"/>
        <w:jc w:val="both"/>
      </w:pPr>
      <w:r>
        <w:rPr>
          <w:sz w:val="20"/>
        </w:rPr>
        <w:t xml:space="preserve">2.2. Муниципальная услуга предоставляется администрацией Афанасьевского муниципального округа Кировской области.</w:t>
      </w:r>
    </w:p>
    <w:p>
      <w:pPr>
        <w:pStyle w:val="0"/>
        <w:jc w:val="both"/>
      </w:pPr>
      <w:r>
        <w:rPr>
          <w:sz w:val="20"/>
        </w:rPr>
      </w:r>
    </w:p>
    <w:p>
      <w:pPr>
        <w:pStyle w:val="2"/>
        <w:outlineLvl w:val="2"/>
        <w:jc w:val="center"/>
      </w:pPr>
      <w:r>
        <w:rPr>
          <w:sz w:val="20"/>
        </w:rPr>
        <w:t xml:space="preserve">Нормативные правовые акты, регулирующие</w:t>
      </w:r>
    </w:p>
    <w:p>
      <w:pPr>
        <w:pStyle w:val="2"/>
        <w:jc w:val="center"/>
      </w:pPr>
      <w:r>
        <w:rPr>
          <w:sz w:val="20"/>
        </w:rPr>
        <w:t xml:space="preserve">предоставление муниципальной услуги</w:t>
      </w:r>
    </w:p>
    <w:p>
      <w:pPr>
        <w:pStyle w:val="0"/>
        <w:jc w:val="both"/>
      </w:pPr>
      <w:r>
        <w:rPr>
          <w:sz w:val="20"/>
        </w:rPr>
      </w:r>
    </w:p>
    <w:p>
      <w:pPr>
        <w:pStyle w:val="0"/>
        <w:ind w:firstLine="540"/>
        <w:jc w:val="both"/>
      </w:pPr>
      <w:r>
        <w:rPr>
          <w:sz w:val="20"/>
        </w:rPr>
        <w:t xml:space="preserve">2.3. Исключен. - </w:t>
      </w:r>
      <w:hyperlink w:history="0" r:id="rId30" w:tooltip="Постановление администрации Афанасьевского муниципального округа Кировской области от 26.03.2025 N 210 &quot;О внесении изменений в постановление администрации Афанасьевского муниципального округа от 06.12.2024 N 467&quot; {КонсультантПлюс}">
        <w:r>
          <w:rPr>
            <w:sz w:val="20"/>
            <w:color w:val="0000ff"/>
          </w:rPr>
          <w:t xml:space="preserve">Постановление</w:t>
        </w:r>
      </w:hyperlink>
      <w:r>
        <w:rPr>
          <w:sz w:val="20"/>
        </w:rPr>
        <w:t xml:space="preserve"> администрации Афанасьевского муниципального округа Кировской области от 26.03.2025 N 210.</w:t>
      </w:r>
    </w:p>
    <w:p>
      <w:pPr>
        <w:pStyle w:val="0"/>
        <w:jc w:val="both"/>
      </w:pPr>
      <w:r>
        <w:rPr>
          <w:sz w:val="20"/>
        </w:rPr>
      </w:r>
    </w:p>
    <w:p>
      <w:pPr>
        <w:pStyle w:val="2"/>
        <w:outlineLvl w:val="2"/>
        <w:jc w:val="center"/>
      </w:pPr>
      <w:r>
        <w:rPr>
          <w:sz w:val="20"/>
        </w:rPr>
        <w:t xml:space="preserve">Исчерпывающий перечень документов и сведений, необходимых</w:t>
      </w:r>
    </w:p>
    <w:p>
      <w:pPr>
        <w:pStyle w:val="2"/>
        <w:jc w:val="center"/>
      </w:pPr>
      <w:r>
        <w:rPr>
          <w:sz w:val="20"/>
        </w:rPr>
        <w:t xml:space="preserve">в соответствии с нормативными правовыми актами</w:t>
      </w:r>
    </w:p>
    <w:p>
      <w:pPr>
        <w:pStyle w:val="2"/>
        <w:jc w:val="center"/>
      </w:pPr>
      <w:r>
        <w:rPr>
          <w:sz w:val="20"/>
        </w:rPr>
        <w:t xml:space="preserve">для предоставления муниципальной услуги и услуг, которые</w:t>
      </w:r>
    </w:p>
    <w:p>
      <w:pPr>
        <w:pStyle w:val="2"/>
        <w:jc w:val="center"/>
      </w:pPr>
      <w:r>
        <w:rPr>
          <w:sz w:val="20"/>
        </w:rPr>
        <w:t xml:space="preserve">являются необходимыми и обязательными для предоставления</w:t>
      </w:r>
    </w:p>
    <w:p>
      <w:pPr>
        <w:pStyle w:val="2"/>
        <w:jc w:val="center"/>
      </w:pPr>
      <w:r>
        <w:rPr>
          <w:sz w:val="20"/>
        </w:rPr>
        <w:t xml:space="preserve">муниципальной услуги, подлежащих представлению заявителем,</w:t>
      </w:r>
    </w:p>
    <w:p>
      <w:pPr>
        <w:pStyle w:val="2"/>
        <w:jc w:val="center"/>
      </w:pPr>
      <w:r>
        <w:rPr>
          <w:sz w:val="20"/>
        </w:rPr>
        <w:t xml:space="preserve">способы их получения заявителем, в том числе в электронной</w:t>
      </w:r>
    </w:p>
    <w:p>
      <w:pPr>
        <w:pStyle w:val="2"/>
        <w:jc w:val="center"/>
      </w:pPr>
      <w:r>
        <w:rPr>
          <w:sz w:val="20"/>
        </w:rPr>
        <w:t xml:space="preserve">форме, порядок их представления</w:t>
      </w:r>
    </w:p>
    <w:p>
      <w:pPr>
        <w:pStyle w:val="0"/>
        <w:jc w:val="both"/>
      </w:pPr>
      <w:r>
        <w:rPr>
          <w:sz w:val="20"/>
        </w:rPr>
      </w:r>
    </w:p>
    <w:bookmarkStart w:id="137" w:name="P137"/>
    <w:bookmarkEnd w:id="137"/>
    <w:p>
      <w:pPr>
        <w:pStyle w:val="0"/>
        <w:ind w:firstLine="540"/>
        <w:jc w:val="both"/>
      </w:pPr>
      <w:r>
        <w:rPr>
          <w:sz w:val="20"/>
        </w:rPr>
        <w:t xml:space="preserve">2.4. Заявитель или его представитель представляет в уполномоченный в соответствии с </w:t>
      </w:r>
      <w:hyperlink w:history="0" r:id="rId31" w:tooltip="&quot;Градостроительный кодекс Российской Федерации&quot; от 29.12.2004 N 190-ФЗ (ред. от 23.03.2026) (с изм. и доп., вступ. в силу с 01.07.2026) {КонсультантПлюс}">
        <w:r>
          <w:rPr>
            <w:sz w:val="20"/>
            <w:color w:val="0000ff"/>
          </w:rPr>
          <w:t xml:space="preserve">частями 4</w:t>
        </w:r>
      </w:hyperlink>
      <w:r>
        <w:rPr>
          <w:sz w:val="20"/>
        </w:rPr>
        <w:t xml:space="preserve"> - </w:t>
      </w:r>
      <w:hyperlink w:history="0" r:id="rId32" w:tooltip="&quot;Градостроительный кодекс Российской Федерации&quot; от 29.12.2004 N 190-ФЗ (ред. от 23.03.2026) (с изм. и доп., вступ. в силу с 01.07.2026) {КонсультантПлюс}">
        <w:r>
          <w:rPr>
            <w:sz w:val="20"/>
            <w:color w:val="0000ff"/>
          </w:rPr>
          <w:t xml:space="preserve">6 статьи 51</w:t>
        </w:r>
      </w:hyperlink>
      <w:r>
        <w:rPr>
          <w:sz w:val="20"/>
        </w:rPr>
        <w:t xml:space="preserve"> Градостроительного кодекса Российской Федерации на выдачу разрешений на строительство орган заявление о выдаче разрешения на строительство объекта капитального строительства, в том числе разрешения на строительство в отношении этапов строительства, реконструкции объектов капитального строительства (далее - заявление о выдаче разрешения на строительство), заявление о внесении изменений в разрешение на строительство, в том числе в связи с необходимостью продления срока действия разрешения на строительство (далее - заявление о внесении изменений), уведомление о переходе прав на земельный участок, права пользования недрами, об образовании земельного участка, предусмотренное </w:t>
      </w:r>
      <w:hyperlink w:history="0" r:id="rId33" w:tooltip="&quot;Градостроительный кодекс Российской Федерации&quot; от 29.12.2004 N 190-ФЗ (ред. от 23.03.2026) (с изм. и доп., вступ. в силу с 01.07.2026) {КонсультантПлюс}">
        <w:r>
          <w:rPr>
            <w:sz w:val="20"/>
            <w:color w:val="0000ff"/>
          </w:rPr>
          <w:t xml:space="preserve">частью 21.10 статьи 51</w:t>
        </w:r>
      </w:hyperlink>
      <w:r>
        <w:rPr>
          <w:sz w:val="20"/>
        </w:rPr>
        <w:t xml:space="preserve"> Градостроительного кодекса Российской Федерации (далее - уведомление), в случаях, предусмотренных Градостроительным </w:t>
      </w:r>
      <w:hyperlink w:history="0" r:id="rId34" w:tooltip="&quot;Градостроительный кодекс Российской Федерации&quot; от 29.12.2004 N 190-ФЗ (ред. от 23.03.2026) (с изм. и доп., вступ. в силу с 01.07.2026) {КонсультантПлюс}">
        <w:r>
          <w:rPr>
            <w:sz w:val="20"/>
            <w:color w:val="0000ff"/>
          </w:rPr>
          <w:t xml:space="preserve">кодексом</w:t>
        </w:r>
      </w:hyperlink>
      <w:r>
        <w:rPr>
          <w:sz w:val="20"/>
        </w:rPr>
        <w:t xml:space="preserve"> Российской Федерации, по формам согласно </w:t>
      </w:r>
      <w:hyperlink w:history="0" w:anchor="P562" w:tooltip="ЗАЯВЛЕНИЕ">
        <w:r>
          <w:rPr>
            <w:sz w:val="20"/>
            <w:color w:val="0000ff"/>
          </w:rPr>
          <w:t xml:space="preserve">приложениям NN 1</w:t>
        </w:r>
      </w:hyperlink>
      <w:r>
        <w:rPr>
          <w:sz w:val="20"/>
        </w:rPr>
        <w:t xml:space="preserve"> - </w:t>
      </w:r>
      <w:hyperlink w:history="0" w:anchor="P916" w:tooltip="ЗАЯВЛЕНИЕ">
        <w:r>
          <w:rPr>
            <w:sz w:val="20"/>
            <w:color w:val="0000ff"/>
          </w:rPr>
          <w:t xml:space="preserve">4</w:t>
        </w:r>
      </w:hyperlink>
      <w:r>
        <w:rPr>
          <w:sz w:val="20"/>
        </w:rPr>
        <w:t xml:space="preserve"> к настоящему Административному регламенту, а также прилагаемые к ним документы, указанные в </w:t>
      </w:r>
      <w:hyperlink w:history="0" w:anchor="P171" w:tooltip="2.8. Исчерпывающий перечень документов, необходимых для предоставления услуги, подлежащих представлению заявителем самостоятельно:">
        <w:r>
          <w:rPr>
            <w:sz w:val="20"/>
            <w:color w:val="0000ff"/>
          </w:rPr>
          <w:t xml:space="preserve">подпунктах "б"</w:t>
        </w:r>
      </w:hyperlink>
      <w:r>
        <w:rPr>
          <w:sz w:val="20"/>
        </w:rPr>
        <w:t xml:space="preserve"> - </w:t>
      </w:r>
      <w:hyperlink w:history="0" w:anchor="P171" w:tooltip="2.8. Исчерпывающий перечень документов, необходимых для предоставления услуги, подлежащих представлению заявителем самостоятельно:">
        <w:r>
          <w:rPr>
            <w:sz w:val="20"/>
            <w:color w:val="0000ff"/>
          </w:rPr>
          <w:t xml:space="preserve">"д" пункта 2.8</w:t>
        </w:r>
      </w:hyperlink>
      <w:r>
        <w:rPr>
          <w:sz w:val="20"/>
        </w:rPr>
        <w:t xml:space="preserve"> настоящего Административного регламента, одним из следующих способов:</w:t>
      </w:r>
    </w:p>
    <w:p>
      <w:pPr>
        <w:pStyle w:val="0"/>
        <w:spacing w:before="200" w:lineRule="auto"/>
        <w:ind w:firstLine="540"/>
        <w:jc w:val="both"/>
      </w:pPr>
      <w:r>
        <w:rPr>
          <w:sz w:val="20"/>
        </w:rPr>
        <w:t xml:space="preserve">а) в электронной форме посредством федеральной государственной информационной системы "Единый портал государственных и муниципальных услуг (функций)" (далее - Единый портал), регионального портала государственных и муниципальных услуг (функций), являющегося государственной информационной системой субъекта Российской Федерации (далее - региональный портал).</w:t>
      </w:r>
    </w:p>
    <w:p>
      <w:pPr>
        <w:pStyle w:val="0"/>
        <w:spacing w:before="200" w:lineRule="auto"/>
        <w:ind w:firstLine="540"/>
        <w:jc w:val="both"/>
      </w:pPr>
      <w:r>
        <w:rPr>
          <w:sz w:val="20"/>
        </w:rPr>
        <w:t xml:space="preserve">В случае представления заявления о выдаче разрешения на строительство, заявления о внесении изменений, уведомления и прилагаемых к ним документов указанным способом заявитель или его представитель, прошедшие процедуры регистрации, идентификации и аутентификации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заполняют формы указанных заявлений, уведомления с использованием интерактивной формы в электронном виде.</w:t>
      </w:r>
    </w:p>
    <w:p>
      <w:pPr>
        <w:pStyle w:val="0"/>
        <w:spacing w:before="200" w:lineRule="auto"/>
        <w:ind w:firstLine="540"/>
        <w:jc w:val="both"/>
      </w:pPr>
      <w:r>
        <w:rPr>
          <w:sz w:val="20"/>
        </w:rPr>
        <w:t xml:space="preserve">Заявление о выдаче разрешения на строительство, заявление о внесении изменений, уведомление направляется заявителем или его представителем вместе с прикрепленными электронными документами, указанными в </w:t>
      </w:r>
      <w:hyperlink w:history="0" w:anchor="P171" w:tooltip="2.8. Исчерпывающий перечень документов, необходимых для предоставления услуги, подлежащих представлению заявителем самостоятельно:">
        <w:r>
          <w:rPr>
            <w:sz w:val="20"/>
            <w:color w:val="0000ff"/>
          </w:rPr>
          <w:t xml:space="preserve">подпунктах "б"</w:t>
        </w:r>
      </w:hyperlink>
      <w:r>
        <w:rPr>
          <w:sz w:val="20"/>
        </w:rPr>
        <w:t xml:space="preserve"> - </w:t>
      </w:r>
      <w:hyperlink w:history="0" w:anchor="P171" w:tooltip="2.8. Исчерпывающий перечень документов, необходимых для предоставления услуги, подлежащих представлению заявителем самостоятельно:">
        <w:r>
          <w:rPr>
            <w:sz w:val="20"/>
            <w:color w:val="0000ff"/>
          </w:rPr>
          <w:t xml:space="preserve">"д" пункта 2.8</w:t>
        </w:r>
      </w:hyperlink>
      <w:r>
        <w:rPr>
          <w:sz w:val="20"/>
        </w:rPr>
        <w:t xml:space="preserve"> настоящего Административного регламента. Заявление о выдаче разрешения на строительство, заявление о внесении изменений, уведомление подписываются заявителем или его представителем, уполномоченным на подписание таких заявлений, уведомления, простой электронной подписью, либо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w:t>
      </w:r>
      <w:hyperlink w:history="0" r:id="rId35" w:tooltip="Федеральный закон от 06.04.2011 N 63-ФЗ (ред. от 31.07.2025) &quot;Об электронной подписи&quot; {КонсультантПлюс}">
        <w:r>
          <w:rPr>
            <w:sz w:val="20"/>
            <w:color w:val="0000ff"/>
          </w:rPr>
          <w:t xml:space="preserve">частью 5 статьи 8</w:t>
        </w:r>
      </w:hyperlink>
      <w:r>
        <w:rPr>
          <w:sz w:val="20"/>
        </w:rPr>
        <w:t xml:space="preserve"> Федерального закона "Об электронной подписи", а также при наличии у владельца сертификата ключа проверки ключа простой электронной подписи, выданного ему при личном приеме в соответствии с </w:t>
      </w:r>
      <w:hyperlink w:history="0" r:id="rId36" w:tooltip="Постановление Правительства РФ от 25.01.2013 N 33 (ред. от 03.04.2026) &quot;Об использовании простой электронной подписи при оказании государственных и муниципальных услуг&quot; (вместе с &quot;Правилами использования простой электронной подписи при оказании государственных и муниципальных услуг&quot;) {КонсультантПлюс}">
        <w:r>
          <w:rPr>
            <w:sz w:val="20"/>
            <w:color w:val="0000ff"/>
          </w:rPr>
          <w:t xml:space="preserve">Правилами</w:t>
        </w:r>
      </w:hyperlink>
      <w:r>
        <w:rPr>
          <w:sz w:val="20"/>
        </w:rPr>
        <w:t xml:space="preserve"> использования простой электронной подписи при обращении за получением государственных и муниципальных услуг, утвержденными постановлением Правительства Российской Федерации от 25 января 2013 г. N 33 "Об использовании простой электронной подписи при оказании государственных и муниципальных услуг", в соответствии с </w:t>
      </w:r>
      <w:hyperlink w:history="0" r:id="rId37" w:tooltip="Постановление Правительства РФ от 25.06.2012 N 634 (ред. от 13.03.2023) &quot;О видах электронной подписи, использование которых допускается при обращении за получением государственных и муниципальных услуг&quot; (вместе с &quot;Правилами определения видов электронной подписи, использование которых допускается при обращении за получением государственных и муниципальных услуг&quot;) {КонсультантПлюс}">
        <w:r>
          <w:rPr>
            <w:sz w:val="20"/>
            <w:color w:val="0000ff"/>
          </w:rPr>
          <w:t xml:space="preserve">Правилами</w:t>
        </w:r>
      </w:hyperlink>
      <w:r>
        <w:rPr>
          <w:sz w:val="20"/>
        </w:rPr>
        <w:t xml:space="preserve">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 июня 2012 г. N 634 "О видах электронной подписи, использование которых допускается при обращении за получением государственных и муниципальных услуг" (далее - усиленная неквалифицированная электронная подпись).</w:t>
      </w:r>
    </w:p>
    <w:p>
      <w:pPr>
        <w:pStyle w:val="0"/>
        <w:spacing w:before="200" w:lineRule="auto"/>
        <w:ind w:firstLine="540"/>
        <w:jc w:val="both"/>
      </w:pPr>
      <w:r>
        <w:rPr>
          <w:sz w:val="20"/>
        </w:rPr>
        <w:t xml:space="preserve">Заявление о выдаче разрешения на строительство, заявление о внесении изменений, уведомление и прилагаемые к ним документы направляются в уполномоченный на выдачу разрешения на строительство орган местного самоуправления исключительно в электронной форме в случае, если проектная документация объекта капитального строительства и (или) результаты инженерных изысканий, выполненные для подготовки такой проектной документации, а также иные документы, необходимые для проведения государственной экспертизы проектной документации и (или) результатов инженерных изысканий, представлялись в электронной форме.</w:t>
      </w:r>
    </w:p>
    <w:p>
      <w:pPr>
        <w:pStyle w:val="0"/>
        <w:spacing w:before="200" w:lineRule="auto"/>
        <w:ind w:firstLine="540"/>
        <w:jc w:val="both"/>
      </w:pPr>
      <w:r>
        <w:rPr>
          <w:sz w:val="20"/>
        </w:rPr>
        <w:t xml:space="preserve">Заявление о выдаче разрешения на строительство, заявление о внесении изменений, уведомление и прилагаемые к ним документы направляются в уполномоченный на выдачу разрешения на строительство орган местного самоуправления исключительно в электронной форме в случаях, установленных нормативным правовым актом субъекта Российской Федерации.</w:t>
      </w:r>
    </w:p>
    <w:p>
      <w:pPr>
        <w:pStyle w:val="0"/>
        <w:spacing w:before="200" w:lineRule="auto"/>
        <w:ind w:firstLine="540"/>
        <w:jc w:val="both"/>
      </w:pPr>
      <w:r>
        <w:rPr>
          <w:sz w:val="20"/>
        </w:rPr>
        <w:t xml:space="preserve">В целях предоставления услуги заявителю или его представителю обеспечивается в многофункциональном центре доступ к Единому порталу, региональному порталу в соответствии с </w:t>
      </w:r>
      <w:hyperlink w:history="0" r:id="rId38" w:tooltip="Постановление Правительства РФ от 22.12.2012 N 1376 (ред. от 18.03.2025) &quot;Об утверждении Правил организации деятельности многофункциональных центров предоставления государственных и муниципальных услуг&quot; {КонсультантПлюс}">
        <w:r>
          <w:rPr>
            <w:sz w:val="20"/>
            <w:color w:val="0000ff"/>
          </w:rPr>
          <w:t xml:space="preserve">постановлением</w:t>
        </w:r>
      </w:hyperlink>
      <w:r>
        <w:rPr>
          <w:sz w:val="20"/>
        </w:rPr>
        <w:t xml:space="preserve"> Правительства Российской Федерации от 22 декабря 2012 г. N 1376 "Об утверждении Правил организации деятельности многофункциональных центров предоставления государственных и муниципальных услуг";</w:t>
      </w:r>
    </w:p>
    <w:bookmarkStart w:id="144" w:name="P144"/>
    <w:bookmarkEnd w:id="144"/>
    <w:p>
      <w:pPr>
        <w:pStyle w:val="0"/>
        <w:spacing w:before="200" w:lineRule="auto"/>
        <w:ind w:firstLine="540"/>
        <w:jc w:val="both"/>
      </w:pPr>
      <w:r>
        <w:rPr>
          <w:sz w:val="20"/>
        </w:rPr>
        <w:t xml:space="preserve">б) на бумажном носителе посредством личного обращения в уполномоченный орган местного самоуправления либо посредством почтового отправления с уведомлением о вручении;</w:t>
      </w:r>
    </w:p>
    <w:bookmarkStart w:id="145" w:name="P145"/>
    <w:bookmarkEnd w:id="145"/>
    <w:p>
      <w:pPr>
        <w:pStyle w:val="0"/>
        <w:spacing w:before="200" w:lineRule="auto"/>
        <w:ind w:firstLine="540"/>
        <w:jc w:val="both"/>
      </w:pPr>
      <w:r>
        <w:rPr>
          <w:sz w:val="20"/>
        </w:rPr>
        <w:t xml:space="preserve">в) на бумажном носителе посредством обращения в уполномоченный орган местного самоуправления через многофункциональный центр в соответствии с соглашением о взаимодействии между многофункциональным центром и уполномоченным органом местного самоуправления, заключенным в соответствии с </w:t>
      </w:r>
      <w:hyperlink w:history="0" r:id="rId39" w:tooltip="Постановление Правительства РФ от 27.09.2011 N 797 (ред. от 22.04.2024) &quot;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или в случаях, установленных законодательством Российской Федерации, публично-правовыми компаниями&quot; (вместе с &quot;Положением о требованиях к заклю {КонсультантПлюс}">
        <w:r>
          <w:rPr>
            <w:sz w:val="20"/>
            <w:color w:val="0000ff"/>
          </w:rPr>
          <w:t xml:space="preserve">постановлением</w:t>
        </w:r>
      </w:hyperlink>
      <w:r>
        <w:rPr>
          <w:sz w:val="20"/>
        </w:rPr>
        <w:t xml:space="preserve"> Правительства Российской Федерации от 27 сентября 2011 г. N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pPr>
        <w:pStyle w:val="0"/>
        <w:spacing w:before="200" w:lineRule="auto"/>
        <w:ind w:firstLine="540"/>
        <w:jc w:val="both"/>
      </w:pPr>
      <w:r>
        <w:rPr>
          <w:sz w:val="20"/>
        </w:rPr>
        <w:t xml:space="preserve">г) в электронной форме посредством единой информационной системы жилищного строительства.</w:t>
      </w:r>
    </w:p>
    <w:p>
      <w:pPr>
        <w:pStyle w:val="0"/>
        <w:spacing w:before="200" w:lineRule="auto"/>
        <w:ind w:firstLine="540"/>
        <w:jc w:val="both"/>
      </w:pPr>
      <w:r>
        <w:rPr>
          <w:sz w:val="20"/>
        </w:rPr>
        <w:t xml:space="preserve">Направить заявление о выдаче разрешения на строительство, заявление о внесении изменений, уведомление посредством единой информационной системы жилищного строительства вправе заявители - застройщики, наименования которых содержат слова "специализированный застройщик", за исключением случаев, если в соответствии с нормативным правовым актом субъекта Российской Федерации выдача разрешения на строительство осуществляется через иные информационные системы, которые должны быть интегрированы с единой информационной системой жилищного строительства.</w:t>
      </w:r>
    </w:p>
    <w:p>
      <w:pPr>
        <w:pStyle w:val="0"/>
        <w:jc w:val="both"/>
      </w:pPr>
      <w:r>
        <w:rPr>
          <w:sz w:val="20"/>
        </w:rPr>
      </w:r>
    </w:p>
    <w:p>
      <w:pPr>
        <w:pStyle w:val="2"/>
        <w:outlineLvl w:val="2"/>
        <w:jc w:val="center"/>
      </w:pPr>
      <w:r>
        <w:rPr>
          <w:sz w:val="20"/>
        </w:rPr>
        <w:t xml:space="preserve">Иные требования, в том числе учитывающие особенности</w:t>
      </w:r>
    </w:p>
    <w:p>
      <w:pPr>
        <w:pStyle w:val="2"/>
        <w:jc w:val="center"/>
      </w:pPr>
      <w:r>
        <w:rPr>
          <w:sz w:val="20"/>
        </w:rPr>
        <w:t xml:space="preserve">предоставления муниципальной услуги в многофункциональных</w:t>
      </w:r>
    </w:p>
    <w:p>
      <w:pPr>
        <w:pStyle w:val="2"/>
        <w:jc w:val="center"/>
      </w:pPr>
      <w:r>
        <w:rPr>
          <w:sz w:val="20"/>
        </w:rPr>
        <w:t xml:space="preserve">центрах, особенности предоставления муниципальной услуги</w:t>
      </w:r>
    </w:p>
    <w:p>
      <w:pPr>
        <w:pStyle w:val="2"/>
        <w:jc w:val="center"/>
      </w:pPr>
      <w:r>
        <w:rPr>
          <w:sz w:val="20"/>
        </w:rPr>
        <w:t xml:space="preserve">по экстерриториальному принципу и особенности предоставления</w:t>
      </w:r>
    </w:p>
    <w:p>
      <w:pPr>
        <w:pStyle w:val="2"/>
        <w:jc w:val="center"/>
      </w:pPr>
      <w:r>
        <w:rPr>
          <w:sz w:val="20"/>
        </w:rPr>
        <w:t xml:space="preserve">муниципальной услуги в электронной форме</w:t>
      </w:r>
    </w:p>
    <w:p>
      <w:pPr>
        <w:pStyle w:val="0"/>
        <w:jc w:val="both"/>
      </w:pPr>
      <w:r>
        <w:rPr>
          <w:sz w:val="20"/>
        </w:rPr>
      </w:r>
    </w:p>
    <w:bookmarkStart w:id="155" w:name="P155"/>
    <w:bookmarkEnd w:id="155"/>
    <w:p>
      <w:pPr>
        <w:pStyle w:val="0"/>
        <w:ind w:firstLine="540"/>
        <w:jc w:val="both"/>
      </w:pPr>
      <w:r>
        <w:rPr>
          <w:sz w:val="20"/>
        </w:rPr>
        <w:t xml:space="preserve">2.5. В случае обращения заявителя в многофункциональный центр документы на предоставление муниципальной услуги направляются в уполномоченный орган местного самоуправления в порядке, предусмотренном соглашением, заключенным между многофункциональным центром и уполномоченным органом местного самоуправления.</w:t>
      </w:r>
    </w:p>
    <w:p>
      <w:pPr>
        <w:pStyle w:val="0"/>
        <w:spacing w:before="200" w:lineRule="auto"/>
        <w:ind w:firstLine="540"/>
        <w:jc w:val="both"/>
      </w:pPr>
      <w:r>
        <w:rPr>
          <w:sz w:val="20"/>
        </w:rPr>
        <w:t xml:space="preserve">2.6. Документы, прилагаемые заявителем к заявлению о выдаче разрешения на строительство, заявлению о внесении изменений, уведомлению, представляемые в электронной форме, направляются в следующих форматах:</w:t>
      </w:r>
    </w:p>
    <w:p>
      <w:pPr>
        <w:pStyle w:val="0"/>
        <w:spacing w:before="200" w:lineRule="auto"/>
        <w:ind w:firstLine="540"/>
        <w:jc w:val="both"/>
      </w:pPr>
      <w:r>
        <w:rPr>
          <w:sz w:val="20"/>
        </w:rPr>
        <w:t xml:space="preserve">а) xml - для документов, в отношении которых утверждены формы и требования по формированию электронных документов в виде файлов в формате xml;</w:t>
      </w:r>
    </w:p>
    <w:p>
      <w:pPr>
        <w:pStyle w:val="0"/>
        <w:spacing w:before="200" w:lineRule="auto"/>
        <w:ind w:firstLine="540"/>
        <w:jc w:val="both"/>
      </w:pPr>
      <w:r>
        <w:rPr>
          <w:sz w:val="20"/>
        </w:rPr>
        <w:t xml:space="preserve">б) doc, docx, odt - для документов с текстовым содержанием, не включающим формулы (за исключением документов, указанных в подпункте "в" настоящего пункта);</w:t>
      </w:r>
    </w:p>
    <w:p>
      <w:pPr>
        <w:pStyle w:val="0"/>
        <w:spacing w:before="200" w:lineRule="auto"/>
        <w:ind w:firstLine="540"/>
        <w:jc w:val="both"/>
      </w:pPr>
      <w:r>
        <w:rPr>
          <w:sz w:val="20"/>
        </w:rPr>
        <w:t xml:space="preserve">в) xls, xlsx, ods - для документов, содержащих расчеты;</w:t>
      </w:r>
    </w:p>
    <w:p>
      <w:pPr>
        <w:pStyle w:val="0"/>
        <w:spacing w:before="200" w:lineRule="auto"/>
        <w:ind w:firstLine="540"/>
        <w:jc w:val="both"/>
      </w:pPr>
      <w:r>
        <w:rPr>
          <w:sz w:val="20"/>
        </w:rPr>
        <w:t xml:space="preserve">г) pdf, jpg, jpeg, png, bmp, tiff - для документов с текстовым содержанием, в том числе включающим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w:t>
      </w:r>
    </w:p>
    <w:p>
      <w:pPr>
        <w:pStyle w:val="0"/>
        <w:spacing w:before="200" w:lineRule="auto"/>
        <w:ind w:firstLine="540"/>
        <w:jc w:val="both"/>
      </w:pPr>
      <w:r>
        <w:rPr>
          <w:sz w:val="20"/>
        </w:rPr>
        <w:t xml:space="preserve">д) zip, rar - для сжатых документов в один файл;</w:t>
      </w:r>
    </w:p>
    <w:p>
      <w:pPr>
        <w:pStyle w:val="0"/>
        <w:spacing w:before="200" w:lineRule="auto"/>
        <w:ind w:firstLine="540"/>
        <w:jc w:val="both"/>
      </w:pPr>
      <w:r>
        <w:rPr>
          <w:sz w:val="20"/>
        </w:rPr>
        <w:t xml:space="preserve">е) sig - для открепленной усиленной квалифицированной электронной подписи.</w:t>
      </w:r>
    </w:p>
    <w:p>
      <w:pPr>
        <w:pStyle w:val="0"/>
        <w:spacing w:before="200" w:lineRule="auto"/>
        <w:ind w:firstLine="540"/>
        <w:jc w:val="both"/>
      </w:pPr>
      <w:r>
        <w:rPr>
          <w:sz w:val="20"/>
        </w:rPr>
        <w:t xml:space="preserve">В случае, если оригиналы документов, прилагаемых к заявлению о выдаче разрешения на строительство, заявлению о внесении изменений, уведомлению,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dpi (масштаб 1:1) и всех аутентичных признаков подлинности (графической подписи лица, печати, углового штампа бланка), с использованием следующих режимов:</w:t>
      </w:r>
    </w:p>
    <w:p>
      <w:pPr>
        <w:pStyle w:val="0"/>
        <w:spacing w:before="200" w:lineRule="auto"/>
        <w:ind w:firstLine="540"/>
        <w:jc w:val="both"/>
      </w:pPr>
      <w:r>
        <w:rPr>
          <w:sz w:val="20"/>
        </w:rPr>
        <w:t xml:space="preserve">"черно-белый" (при отсутствии в документе графических изображений и (или) цветного текста);</w:t>
      </w:r>
    </w:p>
    <w:p>
      <w:pPr>
        <w:pStyle w:val="0"/>
        <w:spacing w:before="200" w:lineRule="auto"/>
        <w:ind w:firstLine="540"/>
        <w:jc w:val="both"/>
      </w:pPr>
      <w:r>
        <w:rPr>
          <w:sz w:val="20"/>
        </w:rPr>
        <w:t xml:space="preserve">"оттенки серого" (при наличии в документе графических изображений, отличных от цветного графического изображения);</w:t>
      </w:r>
    </w:p>
    <w:p>
      <w:pPr>
        <w:pStyle w:val="0"/>
        <w:spacing w:before="200" w:lineRule="auto"/>
        <w:ind w:firstLine="540"/>
        <w:jc w:val="both"/>
      </w:pPr>
      <w:r>
        <w:rPr>
          <w:sz w:val="20"/>
        </w:rPr>
        <w:t xml:space="preserve">"цветной" или "режим полной цветопередачи" (при наличии в документе цветных графических изображений либо цветного текста). Количество файлов должно соответствовать количеству документов, каждый из которых содержит текстовую и (или) графическую информацию.</w:t>
      </w:r>
    </w:p>
    <w:bookmarkStart w:id="167" w:name="P167"/>
    <w:bookmarkEnd w:id="167"/>
    <w:p>
      <w:pPr>
        <w:pStyle w:val="0"/>
        <w:spacing w:before="200" w:lineRule="auto"/>
        <w:ind w:firstLine="540"/>
        <w:jc w:val="both"/>
      </w:pPr>
      <w:r>
        <w:rPr>
          <w:sz w:val="20"/>
        </w:rPr>
        <w:t xml:space="preserve">2.7. Документы, прилагаемые заявителем к заявлению о выдаче разрешения на строительство, заявлению о внесении изменений в разрешение на строительство, уведомлению, представляемые в электронной форме, должны обеспечивать:</w:t>
      </w:r>
    </w:p>
    <w:p>
      <w:pPr>
        <w:pStyle w:val="0"/>
        <w:spacing w:before="200" w:lineRule="auto"/>
        <w:ind w:firstLine="540"/>
        <w:jc w:val="both"/>
      </w:pPr>
      <w:r>
        <w:rPr>
          <w:sz w:val="20"/>
        </w:rPr>
        <w:t xml:space="preserve">возможность идентифицировать документ и количество листов в документе;</w:t>
      </w:r>
    </w:p>
    <w:p>
      <w:pPr>
        <w:pStyle w:val="0"/>
        <w:spacing w:before="200" w:lineRule="auto"/>
        <w:ind w:firstLine="540"/>
        <w:jc w:val="both"/>
      </w:pPr>
      <w:r>
        <w:rPr>
          <w:sz w:val="20"/>
        </w:rPr>
        <w:t xml:space="preserve">возможность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w:t>
      </w:r>
    </w:p>
    <w:p>
      <w:pPr>
        <w:pStyle w:val="0"/>
        <w:spacing w:before="200" w:lineRule="auto"/>
        <w:ind w:firstLine="540"/>
        <w:jc w:val="both"/>
      </w:pPr>
      <w:r>
        <w:rPr>
          <w:sz w:val="20"/>
        </w:rPr>
        <w:t xml:space="preserve">содержать оглавление, соответствующее их смыслу и содержанию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 Документы, подлежащие представлению в форматах xls, xlsx или ods, формируются в виде отдельного документа, представляемого в электронной форме.</w:t>
      </w:r>
    </w:p>
    <w:bookmarkStart w:id="171" w:name="P171"/>
    <w:bookmarkEnd w:id="171"/>
    <w:p>
      <w:pPr>
        <w:pStyle w:val="0"/>
        <w:spacing w:before="200" w:lineRule="auto"/>
        <w:ind w:firstLine="540"/>
        <w:jc w:val="both"/>
      </w:pPr>
      <w:r>
        <w:rPr>
          <w:sz w:val="20"/>
        </w:rPr>
        <w:t xml:space="preserve">2.8. Исчерпывающий перечень документов, необходимых для предоставления услуги, подлежащих представлению заявителем самостоятельно:</w:t>
      </w:r>
    </w:p>
    <w:p>
      <w:pPr>
        <w:pStyle w:val="0"/>
        <w:spacing w:before="200" w:lineRule="auto"/>
        <w:ind w:firstLine="540"/>
        <w:jc w:val="both"/>
      </w:pPr>
      <w:r>
        <w:rPr>
          <w:sz w:val="20"/>
        </w:rPr>
        <w:t xml:space="preserve">2.8.1. Правоустанавливающие документы на земельный участок, права на который не зарегистрированы в Едином государственном реестре недвижимости, в том числе соглашение об установлении сервитута, реквизиты решения об установлении публичного сервитута, а также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случаях, предусмотренных </w:t>
      </w:r>
      <w:hyperlink w:history="0" r:id="rId40" w:tooltip="&quot;Градостроительный кодекс Российской Федерации&quot; от 29.12.2004 N 190-ФЗ (ред. от 23.03.2026) (с изм. и доп., вступ. в силу с 01.07.2026) {КонсультантПлюс}">
        <w:r>
          <w:rPr>
            <w:sz w:val="20"/>
            <w:color w:val="0000ff"/>
          </w:rPr>
          <w:t xml:space="preserve">частями 1.1</w:t>
        </w:r>
      </w:hyperlink>
      <w:r>
        <w:rPr>
          <w:sz w:val="20"/>
        </w:rPr>
        <w:t xml:space="preserve"> и </w:t>
      </w:r>
      <w:hyperlink w:history="0" r:id="rId41" w:tooltip="&quot;Градостроительный кодекс Российской Федерации&quot; от 29.12.2004 N 190-ФЗ (ред. от 23.03.2026) (с изм. и доп., вступ. в силу с 01.07.2026) {КонсультантПлюс}">
        <w:r>
          <w:rPr>
            <w:sz w:val="20"/>
            <w:color w:val="0000ff"/>
          </w:rPr>
          <w:t xml:space="preserve">1.2 статьи 57.3</w:t>
        </w:r>
      </w:hyperlink>
      <w:r>
        <w:rPr>
          <w:sz w:val="20"/>
        </w:rPr>
        <w:t xml:space="preserve"> Градостроительного кодекса РФ, если иное не установлено </w:t>
      </w:r>
      <w:hyperlink w:history="0" r:id="rId42" w:tooltip="&quot;Градостроительный кодекс Российской Федерации&quot; от 29.12.2004 N 190-ФЗ (ред. от 23.03.2026) (с изм. и доп., вступ. в силу с 01.07.2026) {КонсультантПлюс}">
        <w:r>
          <w:rPr>
            <w:sz w:val="20"/>
            <w:color w:val="0000ff"/>
          </w:rPr>
          <w:t xml:space="preserve">частью 7.3 статьи 51</w:t>
        </w:r>
      </w:hyperlink>
      <w:r>
        <w:rPr>
          <w:sz w:val="20"/>
        </w:rPr>
        <w:t xml:space="preserve"> Градостроительного кодекса РФ.</w:t>
      </w:r>
    </w:p>
    <w:p>
      <w:pPr>
        <w:pStyle w:val="0"/>
        <w:spacing w:before="200" w:lineRule="auto"/>
        <w:ind w:firstLine="540"/>
        <w:jc w:val="both"/>
      </w:pPr>
      <w:r>
        <w:rPr>
          <w:sz w:val="20"/>
        </w:rPr>
        <w:t xml:space="preserve">2.8.2. Реквизиты градостроительного плана земельного участка, выданного не ранее чем за три года до дня представления заявления на получение разрешения на строительство, или в случае выдачи разрешения на строительство линейного объекта реквизиты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w:t>
      </w:r>
    </w:p>
    <w:p>
      <w:pPr>
        <w:pStyle w:val="0"/>
        <w:spacing w:before="200" w:lineRule="auto"/>
        <w:ind w:firstLine="540"/>
        <w:jc w:val="both"/>
      </w:pPr>
      <w:r>
        <w:rPr>
          <w:sz w:val="20"/>
        </w:rPr>
        <w:t xml:space="preserve">2.8.3. Результаты инженерных изысканий и следующие материалы, содержащиеся в утвержденной в соответствии с </w:t>
      </w:r>
      <w:hyperlink w:history="0" r:id="rId43" w:tooltip="&quot;Градостроительный кодекс Российской Федерации&quot; от 29.12.2004 N 190-ФЗ (ред. от 23.03.2026) (с изм. и доп., вступ. в силу с 01.07.2026) {КонсультантПлюс}">
        <w:r>
          <w:rPr>
            <w:sz w:val="20"/>
            <w:color w:val="0000ff"/>
          </w:rPr>
          <w:t xml:space="preserve">частью 15 статьи 48</w:t>
        </w:r>
      </w:hyperlink>
      <w:r>
        <w:rPr>
          <w:sz w:val="20"/>
        </w:rPr>
        <w:t xml:space="preserve"> Градостроительного кодекса РФ проектной документации:</w:t>
      </w:r>
    </w:p>
    <w:p>
      <w:pPr>
        <w:pStyle w:val="0"/>
        <w:spacing w:before="200" w:lineRule="auto"/>
        <w:ind w:firstLine="540"/>
        <w:jc w:val="both"/>
      </w:pPr>
      <w:r>
        <w:rPr>
          <w:sz w:val="20"/>
        </w:rPr>
        <w:t xml:space="preserve">а) пояснительная записка;</w:t>
      </w:r>
    </w:p>
    <w:p>
      <w:pPr>
        <w:pStyle w:val="0"/>
        <w:spacing w:before="200" w:lineRule="auto"/>
        <w:ind w:firstLine="540"/>
        <w:jc w:val="both"/>
      </w:pPr>
      <w:r>
        <w:rPr>
          <w:sz w:val="20"/>
        </w:rPr>
        <w:t xml:space="preserve">б) схема планировочной организации земельного участка, выполненная в соответствии с информацией, указанной в градостроительном плане земельного участка, а в случае подготовки проектной документации применительно к линейным объектам проект полосы отвода, выполненный в соответствии с проектом планировки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pPr>
        <w:pStyle w:val="0"/>
        <w:spacing w:before="200" w:lineRule="auto"/>
        <w:ind w:firstLine="540"/>
        <w:jc w:val="both"/>
      </w:pPr>
      <w:r>
        <w:rPr>
          <w:sz w:val="20"/>
        </w:rPr>
        <w:t xml:space="preserve">в) разделы, содержащие архитектурные и конструктивные решения, а также решения и мероприятия, направленные на обеспечение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p>
    <w:p>
      <w:pPr>
        <w:pStyle w:val="0"/>
        <w:spacing w:before="200" w:lineRule="auto"/>
        <w:ind w:firstLine="540"/>
        <w:jc w:val="both"/>
      </w:pPr>
      <w:r>
        <w:rPr>
          <w:sz w:val="20"/>
        </w:rPr>
        <w:t xml:space="preserve">г) проект организации строительства объекта капитального строительства (включая 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w:t>
      </w:r>
    </w:p>
    <w:p>
      <w:pPr>
        <w:pStyle w:val="0"/>
        <w:spacing w:before="200" w:lineRule="auto"/>
        <w:ind w:firstLine="540"/>
        <w:jc w:val="both"/>
      </w:pPr>
      <w:r>
        <w:rPr>
          <w:sz w:val="20"/>
        </w:rPr>
        <w:t xml:space="preserve">2.8.4. Реквизиты положительного заключения экспертизы проектной документации (в части соответствия проектной документации требованиям, указанным в </w:t>
      </w:r>
      <w:hyperlink w:history="0" r:id="rId44" w:tooltip="&quot;Градостроительный кодекс Российской Федерации&quot; от 29.12.2004 N 190-ФЗ (ред. от 23.03.2026) (с изм. и доп., вступ. в силу с 01.07.2026) {КонсультантПлюс}">
        <w:r>
          <w:rPr>
            <w:sz w:val="20"/>
            <w:color w:val="0000ff"/>
          </w:rPr>
          <w:t xml:space="preserve">пункте 1 части 5 статьи 49</w:t>
        </w:r>
      </w:hyperlink>
      <w:r>
        <w:rPr>
          <w:sz w:val="20"/>
        </w:rPr>
        <w:t xml:space="preserve"> Градостроительного кодекса РФ), в 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случае, предусмотренном </w:t>
      </w:r>
      <w:hyperlink w:history="0" r:id="rId45" w:tooltip="&quot;Градостроительный кодекс Российской Федерации&quot; от 29.12.2004 N 190-ФЗ (ред. от 23.03.2026) (с изм. и доп., вступ. в силу с 01.07.2026) {КонсультантПлюс}">
        <w:r>
          <w:rPr>
            <w:sz w:val="20"/>
            <w:color w:val="0000ff"/>
          </w:rPr>
          <w:t xml:space="preserve">частью 12.1 статьи 48</w:t>
        </w:r>
      </w:hyperlink>
      <w:r>
        <w:rPr>
          <w:sz w:val="20"/>
        </w:rPr>
        <w:t xml:space="preserve"> Градостроительного кодекса РФ), если такая проектная документация подлежит экспертизе в соответствии со </w:t>
      </w:r>
      <w:hyperlink w:history="0" r:id="rId46" w:tooltip="&quot;Градостроительный кодекс Российской Федерации&quot; от 29.12.2004 N 190-ФЗ (ред. от 23.03.2026) (с изм. и доп., вступ. в силу с 01.07.2026) {КонсультантПлюс}">
        <w:r>
          <w:rPr>
            <w:sz w:val="20"/>
            <w:color w:val="0000ff"/>
          </w:rPr>
          <w:t xml:space="preserve">статьей 49</w:t>
        </w:r>
      </w:hyperlink>
      <w:r>
        <w:rPr>
          <w:sz w:val="20"/>
        </w:rPr>
        <w:t xml:space="preserve"> Градостроительного кодекса РФ, реквизиты положительного заключения государственной экспертизы проектной документации в случаях, предусмотренных </w:t>
      </w:r>
      <w:hyperlink w:history="0" r:id="rId47" w:tooltip="&quot;Градостроительный кодекс Российской Федерации&quot; от 29.12.2004 N 190-ФЗ (ред. от 23.03.2026) (с изм. и доп., вступ. в силу с 01.07.2026) {КонсультантПлюс}">
        <w:r>
          <w:rPr>
            <w:sz w:val="20"/>
            <w:color w:val="0000ff"/>
          </w:rPr>
          <w:t xml:space="preserve">частью 3.4 статьи 49</w:t>
        </w:r>
      </w:hyperlink>
      <w:r>
        <w:rPr>
          <w:sz w:val="20"/>
        </w:rPr>
        <w:t xml:space="preserve"> Градостроительного кодекса РФ, реквизиты положительного заключения государственной экологической экспертизы проектной документации в случаях, предусмотренных </w:t>
      </w:r>
      <w:hyperlink w:history="0" r:id="rId48" w:tooltip="&quot;Градостроительный кодекс Российской Федерации&quot; от 29.12.2004 N 190-ФЗ (ред. от 23.03.2026) (с изм. и доп., вступ. в силу с 01.07.2026) {КонсультантПлюс}">
        <w:r>
          <w:rPr>
            <w:sz w:val="20"/>
            <w:color w:val="0000ff"/>
          </w:rPr>
          <w:t xml:space="preserve">частью 6 статьи 49</w:t>
        </w:r>
      </w:hyperlink>
      <w:r>
        <w:rPr>
          <w:sz w:val="20"/>
        </w:rPr>
        <w:t xml:space="preserve"> Градостроительного кодекса РФ.</w:t>
      </w:r>
    </w:p>
    <w:p>
      <w:pPr>
        <w:pStyle w:val="0"/>
        <w:spacing w:before="200" w:lineRule="auto"/>
        <w:ind w:firstLine="540"/>
        <w:jc w:val="both"/>
      </w:pPr>
      <w:r>
        <w:rPr>
          <w:sz w:val="20"/>
        </w:rPr>
        <w:t xml:space="preserve">2.8.4.1. Подтверждение соответствия вносимых в проектную документацию изменений требованиям, указанным в </w:t>
      </w:r>
      <w:hyperlink w:history="0" r:id="rId49" w:tooltip="&quot;Градостроительный кодекс Российской Федерации&quot; от 29.12.2004 N 190-ФЗ (ред. от 23.03.2026) (с изм. и доп., вступ. в силу с 01.07.2026) {КонсультантПлюс}">
        <w:r>
          <w:rPr>
            <w:sz w:val="20"/>
            <w:color w:val="0000ff"/>
          </w:rPr>
          <w:t xml:space="preserve">части 3.8 статьи 49</w:t>
        </w:r>
      </w:hyperlink>
      <w:r>
        <w:rPr>
          <w:sz w:val="20"/>
        </w:rPr>
        <w:t xml:space="preserve"> Градостроительного кодекса РФ, предоставленное лицом, являющимся членом саморегулируемой организации, основанной на членстве лиц, осуществляющих подготовку проектной документации, и утвержденное привлеченным этим лицом в соответствии с Градостроительного </w:t>
      </w:r>
      <w:hyperlink w:history="0" r:id="rId50" w:tooltip="&quot;Градостроительный кодекс Российской Федерации&quot; от 29.12.2004 N 190-ФЗ (ред. от 23.03.2026) (с изм. и доп., вступ. в силу с 01.07.2026) {КонсультантПлюс}">
        <w:r>
          <w:rPr>
            <w:sz w:val="20"/>
            <w:color w:val="0000ff"/>
          </w:rPr>
          <w:t xml:space="preserve">кодекса</w:t>
        </w:r>
      </w:hyperlink>
      <w:r>
        <w:rPr>
          <w:sz w:val="20"/>
        </w:rPr>
        <w:t xml:space="preserve"> РФ специалистом по организации архитектурно-строительного проектирования в должности главного инженера проекта, в случае внесения изменений в проектную документацию в соответствии с </w:t>
      </w:r>
      <w:hyperlink w:history="0" r:id="rId51" w:tooltip="&quot;Градостроительный кодекс Российской Федерации&quot; от 29.12.2004 N 190-ФЗ (ред. от 23.03.2026) (с изм. и доп., вступ. в силу с 01.07.2026) {КонсультантПлюс}">
        <w:r>
          <w:rPr>
            <w:sz w:val="20"/>
            <w:color w:val="0000ff"/>
          </w:rPr>
          <w:t xml:space="preserve">частью 3.8 статьи 49</w:t>
        </w:r>
      </w:hyperlink>
      <w:r>
        <w:rPr>
          <w:sz w:val="20"/>
        </w:rPr>
        <w:t xml:space="preserve"> Градостроительного кодекса РФ.</w:t>
      </w:r>
    </w:p>
    <w:p>
      <w:pPr>
        <w:pStyle w:val="0"/>
        <w:spacing w:before="200" w:lineRule="auto"/>
        <w:ind w:firstLine="540"/>
        <w:jc w:val="both"/>
      </w:pPr>
      <w:r>
        <w:rPr>
          <w:sz w:val="20"/>
        </w:rPr>
        <w:t xml:space="preserve">2.8.4.2. Сведения о подтверждении соответствия вносимых в проектную документацию изменений требованиям, указанным в </w:t>
      </w:r>
      <w:hyperlink w:history="0" r:id="rId52" w:tooltip="&quot;Градостроительный кодекс Российской Федерации&quot; от 29.12.2004 N 190-ФЗ (ред. от 23.03.2026) (с изм. и доп., вступ. в силу с 01.07.2026) {КонсультантПлюс}">
        <w:r>
          <w:rPr>
            <w:sz w:val="20"/>
            <w:color w:val="0000ff"/>
          </w:rPr>
          <w:t xml:space="preserve">части 3.9 статьи 49</w:t>
        </w:r>
      </w:hyperlink>
      <w:r>
        <w:rPr>
          <w:sz w:val="20"/>
        </w:rPr>
        <w:t xml:space="preserve"> настоящего Кодекса, предоставленное органом исполнительной власти или организацией, проводившими экспертизу проектной документации, в случае внесения изменений в проектную документацию в ходе экспертного сопровождения в соответствии с </w:t>
      </w:r>
      <w:hyperlink w:history="0" r:id="rId53" w:tooltip="&quot;Градостроительный кодекс Российской Федерации&quot; от 29.12.2004 N 190-ФЗ (ред. от 23.03.2026) (с изм. и доп., вступ. в силу с 01.07.2026) {КонсультантПлюс}">
        <w:r>
          <w:rPr>
            <w:sz w:val="20"/>
            <w:color w:val="0000ff"/>
          </w:rPr>
          <w:t xml:space="preserve">частью 3.9 статьи 49</w:t>
        </w:r>
      </w:hyperlink>
      <w:r>
        <w:rPr>
          <w:sz w:val="20"/>
        </w:rPr>
        <w:t xml:space="preserve"> Градостроительного кодекса РФ.</w:t>
      </w:r>
    </w:p>
    <w:p>
      <w:pPr>
        <w:pStyle w:val="0"/>
        <w:spacing w:before="200" w:lineRule="auto"/>
        <w:ind w:firstLine="540"/>
        <w:jc w:val="both"/>
      </w:pPr>
      <w:r>
        <w:rPr>
          <w:sz w:val="20"/>
        </w:rPr>
        <w:t xml:space="preserve">2.8.5. Реквизиты разрешения на отклонение от предельных параметров разрешенного строительства, реконструкции (в случае, если застройщику было предоставлено такое разрешение в соответствии со </w:t>
      </w:r>
      <w:hyperlink w:history="0" r:id="rId54" w:tooltip="&quot;Градостроительный кодекс Российской Федерации&quot; от 29.12.2004 N 190-ФЗ (ред. от 23.03.2026) (с изм. и доп., вступ. в силу с 01.07.2026) {КонсультантПлюс}">
        <w:r>
          <w:rPr>
            <w:sz w:val="20"/>
            <w:color w:val="0000ff"/>
          </w:rPr>
          <w:t xml:space="preserve">статьей 40</w:t>
        </w:r>
      </w:hyperlink>
      <w:r>
        <w:rPr>
          <w:sz w:val="20"/>
        </w:rPr>
        <w:t xml:space="preserve"> Градостроительного кодекса РФ).</w:t>
      </w:r>
    </w:p>
    <w:p>
      <w:pPr>
        <w:pStyle w:val="0"/>
        <w:spacing w:before="200" w:lineRule="auto"/>
        <w:ind w:firstLine="540"/>
        <w:jc w:val="both"/>
      </w:pPr>
      <w:r>
        <w:rPr>
          <w:sz w:val="20"/>
        </w:rPr>
        <w:t xml:space="preserve">2.8.5.1. Реквизиты решения о согласовании архитектурно-градостроительного облика и наименование уполномоченного органа местного самоуправления, принявшего решение о согласовании архитектурно-градостроительного облика объекта капитального строительства в случае, если такое согласование предусмотрено </w:t>
      </w:r>
      <w:hyperlink w:history="0" r:id="rId55" w:tooltip="&quot;Градостроительный кодекс Российской Федерации&quot; от 29.12.2004 N 190-ФЗ (ред. от 23.03.2026) (с изм. и доп., вступ. в силу с 01.07.2026) {КонсультантПлюс}">
        <w:r>
          <w:rPr>
            <w:sz w:val="20"/>
            <w:color w:val="0000ff"/>
          </w:rPr>
          <w:t xml:space="preserve">статьей 40.1</w:t>
        </w:r>
      </w:hyperlink>
      <w:r>
        <w:rPr>
          <w:sz w:val="20"/>
        </w:rPr>
        <w:t xml:space="preserve"> Градостроительного кодекса РФ.</w:t>
      </w:r>
    </w:p>
    <w:p>
      <w:pPr>
        <w:pStyle w:val="0"/>
        <w:spacing w:before="200" w:lineRule="auto"/>
        <w:ind w:firstLine="540"/>
        <w:jc w:val="both"/>
      </w:pPr>
      <w:r>
        <w:rPr>
          <w:sz w:val="20"/>
        </w:rPr>
        <w:t xml:space="preserve">2.8.6. Согласие всех правообладателей объекта капитального строительства в случае реконструкции такого объекта, за исключением случаев реконструкции многоквартирного дома, согласие правообладателей всех домов блокированной застройки в одном ряду в случае реконструкции одного из домов блокированной застройки.</w:t>
      </w:r>
    </w:p>
    <w:p>
      <w:pPr>
        <w:pStyle w:val="0"/>
        <w:spacing w:before="200" w:lineRule="auto"/>
        <w:ind w:firstLine="540"/>
        <w:jc w:val="both"/>
      </w:pPr>
      <w:r>
        <w:rPr>
          <w:sz w:val="20"/>
        </w:rPr>
        <w:t xml:space="preserve">2.8.6.1. В случае проведения реконструкции государственным (муниципальным) заказчиком, являющимся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на объекте капитального строительства государственной (муниципальной) собственности,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в отношении которого указанный орган осуществляет соответственно функции и полномочия учредителя или права собственника имущества, - соглашение о проведении такой реконструкции, определяющее в том числе условия и порядок возмещения ущерба, причиненного указанному объекту при осуществлении реконструкции.</w:t>
      </w:r>
    </w:p>
    <w:p>
      <w:pPr>
        <w:pStyle w:val="0"/>
        <w:spacing w:before="200" w:lineRule="auto"/>
        <w:ind w:firstLine="540"/>
        <w:jc w:val="both"/>
      </w:pPr>
      <w:r>
        <w:rPr>
          <w:sz w:val="20"/>
        </w:rPr>
        <w:t xml:space="preserve">2.8.6.2. Решение общего собрания собственников помещений и машино-мест в многоквартирном доме, принятое в соответствии с жилищным законодательством в случае реконструкции многоквартирного дома, или, если в результате такой реконструкции произойдет уменьшение размера общего имущества в многоквартирном доме, согласие всех собственников помещений и машино-мест в многоквартирном доме.</w:t>
      </w:r>
    </w:p>
    <w:p>
      <w:pPr>
        <w:pStyle w:val="0"/>
        <w:spacing w:before="200" w:lineRule="auto"/>
        <w:ind w:firstLine="540"/>
        <w:jc w:val="both"/>
      </w:pPr>
      <w:r>
        <w:rPr>
          <w:sz w:val="20"/>
        </w:rPr>
        <w:t xml:space="preserve">2.8.7. Документы, предусмотренные законодательством Российской Федерации об объектах культурного наследия, 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w:t>
      </w:r>
    </w:p>
    <w:p>
      <w:pPr>
        <w:pStyle w:val="0"/>
        <w:spacing w:before="200" w:lineRule="auto"/>
        <w:ind w:firstLine="540"/>
        <w:jc w:val="both"/>
      </w:pPr>
      <w:r>
        <w:rPr>
          <w:sz w:val="20"/>
        </w:rPr>
        <w:t xml:space="preserve">2.8.8. Реквизиты решения и наименование уполномоченного органа, принявшего решение 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w:t>
      </w:r>
    </w:p>
    <w:p>
      <w:pPr>
        <w:pStyle w:val="0"/>
        <w:spacing w:before="200" w:lineRule="auto"/>
        <w:ind w:firstLine="540"/>
        <w:jc w:val="both"/>
      </w:pPr>
      <w:r>
        <w:rPr>
          <w:sz w:val="20"/>
        </w:rPr>
        <w:t xml:space="preserve">2.8.9. Реквизиты договора о комплексном развитии территории в случае, если строительство, реконструкцию объектов капитального строительства планируется осуществлять в границах территории, в отношении которой принято решение о комплексном развитии территории или заключен такой договор, а в случае, если реализация решения о комплексном развитии территории осуществляется без заключения такого договора, - реквизиты решения о комплексном развитии территории. При этом в случае строительства, реконструкции объектов капитального строительства в границах территории, подлежащей комплексному развитию, с привлечением средств бюджета бюджетной системы Российской Федерации предоставление реквизитов таких договора о комплексном развитии территории и (или) решения не требуется.</w:t>
      </w:r>
    </w:p>
    <w:p>
      <w:pPr>
        <w:pStyle w:val="0"/>
        <w:spacing w:before="200" w:lineRule="auto"/>
        <w:ind w:firstLine="540"/>
        <w:jc w:val="both"/>
      </w:pPr>
      <w:r>
        <w:rPr>
          <w:sz w:val="20"/>
        </w:rPr>
        <w:t xml:space="preserve">2.8.10. Подтверждение соответствия условиям застройки, предусмотренным </w:t>
      </w:r>
      <w:hyperlink w:history="0" r:id="rId56" w:tooltip="Федеральный закон от 27.12.2019 N 468-ФЗ (ред. от 29.12.2025) &quot;О виноградарстве и виноделии в Российской Федерации&quot; {КонсультантПлюс}">
        <w:r>
          <w:rPr>
            <w:sz w:val="20"/>
            <w:color w:val="0000ff"/>
          </w:rPr>
          <w:t xml:space="preserve">статьей 10</w:t>
        </w:r>
      </w:hyperlink>
      <w:r>
        <w:rPr>
          <w:sz w:val="20"/>
        </w:rPr>
        <w:t xml:space="preserve"> Федерального закона от 27 декабря 2019 года N 468-ФЗ "О виноградарстве и виноделии в Российской Федерации", в случае, если строительство осуществляется на земельных участках из земель сельскохозяйственного назначения, в том числе на сельскохозяйственных угодьях, и на земельных участках в составе зон сельскохозяйственного использования, в том числе зон сельскохозяйственных угодий, в населенных пунктах, принадлежащих на праве собственности, аренды или ином законном основании винодельческим хозяйствам или виноградарским хозяйствам.</w:t>
      </w:r>
    </w:p>
    <w:p>
      <w:pPr>
        <w:pStyle w:val="0"/>
        <w:jc w:val="both"/>
      </w:pPr>
      <w:r>
        <w:rPr>
          <w:sz w:val="20"/>
        </w:rPr>
        <w:t xml:space="preserve">(п. 2.8 в ред. </w:t>
      </w:r>
      <w:hyperlink w:history="0" r:id="rId57" w:tooltip="Постановление администрации Афанасьевского муниципального округа Кировской области от 28.04.2026 N 242 &quot;О внесении изменений в постановление администрации Афанасьевского муниципального округа от 06.12.2024 N 467&quot; {КонсультантПлюс}">
        <w:r>
          <w:rPr>
            <w:sz w:val="20"/>
            <w:color w:val="0000ff"/>
          </w:rPr>
          <w:t xml:space="preserve">постановления</w:t>
        </w:r>
      </w:hyperlink>
      <w:r>
        <w:rPr>
          <w:sz w:val="20"/>
        </w:rPr>
        <w:t xml:space="preserve"> администрации Афанасьевского муниципального округа Кировской области от 28.04.2026 N 242)</w:t>
      </w:r>
    </w:p>
    <w:p>
      <w:pPr>
        <w:pStyle w:val="0"/>
        <w:jc w:val="both"/>
      </w:pPr>
      <w:r>
        <w:rPr>
          <w:sz w:val="20"/>
        </w:rPr>
      </w:r>
    </w:p>
    <w:p>
      <w:pPr>
        <w:pStyle w:val="2"/>
        <w:outlineLvl w:val="2"/>
        <w:jc w:val="center"/>
      </w:pPr>
      <w:r>
        <w:rPr>
          <w:sz w:val="20"/>
        </w:rPr>
        <w:t xml:space="preserve">Исчерпывающий перечень документов и сведений, необходимых</w:t>
      </w:r>
    </w:p>
    <w:p>
      <w:pPr>
        <w:pStyle w:val="2"/>
        <w:jc w:val="center"/>
      </w:pPr>
      <w:r>
        <w:rPr>
          <w:sz w:val="20"/>
        </w:rPr>
        <w:t xml:space="preserve">в соответствии с нормативными правовыми актами</w:t>
      </w:r>
    </w:p>
    <w:p>
      <w:pPr>
        <w:pStyle w:val="2"/>
        <w:jc w:val="center"/>
      </w:pPr>
      <w:r>
        <w:rPr>
          <w:sz w:val="20"/>
        </w:rPr>
        <w:t xml:space="preserve">для предоставления муниципальной услуги, которые находятся</w:t>
      </w:r>
    </w:p>
    <w:p>
      <w:pPr>
        <w:pStyle w:val="2"/>
        <w:jc w:val="center"/>
      </w:pPr>
      <w:r>
        <w:rPr>
          <w:sz w:val="20"/>
        </w:rPr>
        <w:t xml:space="preserve">в распоряжении государственных органов, органов местного</w:t>
      </w:r>
    </w:p>
    <w:p>
      <w:pPr>
        <w:pStyle w:val="2"/>
        <w:jc w:val="center"/>
      </w:pPr>
      <w:r>
        <w:rPr>
          <w:sz w:val="20"/>
        </w:rPr>
        <w:t xml:space="preserve">самоуправления и иных органов, участвующих в предоставлении</w:t>
      </w:r>
    </w:p>
    <w:p>
      <w:pPr>
        <w:pStyle w:val="2"/>
        <w:jc w:val="center"/>
      </w:pPr>
      <w:r>
        <w:rPr>
          <w:sz w:val="20"/>
        </w:rPr>
        <w:t xml:space="preserve">государственных и муниципальных услуг</w:t>
      </w:r>
    </w:p>
    <w:p>
      <w:pPr>
        <w:pStyle w:val="0"/>
        <w:jc w:val="both"/>
      </w:pPr>
      <w:r>
        <w:rPr>
          <w:sz w:val="20"/>
        </w:rPr>
      </w:r>
    </w:p>
    <w:bookmarkStart w:id="200" w:name="P200"/>
    <w:bookmarkEnd w:id="200"/>
    <w:p>
      <w:pPr>
        <w:pStyle w:val="0"/>
        <w:ind w:firstLine="540"/>
        <w:jc w:val="both"/>
      </w:pPr>
      <w:r>
        <w:rPr>
          <w:sz w:val="20"/>
        </w:rPr>
        <w:t xml:space="preserve">2.9. Исчерпывающий перечень необходимых для предоставления услуги документов (их копий или сведений, содержащихся в них), которые запрашиваются уполномоченным органом местного самоуправления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и которые заявитель вправе представить по собственной инициативе:</w:t>
      </w:r>
    </w:p>
    <w:p>
      <w:pPr>
        <w:pStyle w:val="0"/>
        <w:spacing w:before="200" w:lineRule="auto"/>
        <w:ind w:firstLine="540"/>
        <w:jc w:val="both"/>
      </w:pPr>
      <w:r>
        <w:rPr>
          <w:sz w:val="20"/>
        </w:rPr>
        <w:t xml:space="preserve">2.9.1. Правоустанавливающие документы на земельный участок, права на который зарегистрированы в Едином государственном реестре недвижимости, в том числе соглашение об установлении сервитута, решение об установлении публичного сервитута, а также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случаях, предусмотренных </w:t>
      </w:r>
      <w:hyperlink w:history="0" r:id="rId58" w:tooltip="&quot;Градостроительный кодекс Российской Федерации&quot; от 29.12.2004 N 190-ФЗ (ред. от 23.03.2026) (с изм. и доп., вступ. в силу с 01.07.2026) {КонсультантПлюс}">
        <w:r>
          <w:rPr>
            <w:sz w:val="20"/>
            <w:color w:val="0000ff"/>
          </w:rPr>
          <w:t xml:space="preserve">частями 1.1</w:t>
        </w:r>
      </w:hyperlink>
      <w:r>
        <w:rPr>
          <w:sz w:val="20"/>
        </w:rPr>
        <w:t xml:space="preserve"> и </w:t>
      </w:r>
      <w:hyperlink w:history="0" r:id="rId59" w:tooltip="&quot;Градостроительный кодекс Российской Федерации&quot; от 29.12.2004 N 190-ФЗ (ред. от 23.03.2026) (с изм. и доп., вступ. в силу с 01.07.2026) {КонсультантПлюс}">
        <w:r>
          <w:rPr>
            <w:sz w:val="20"/>
            <w:color w:val="0000ff"/>
          </w:rPr>
          <w:t xml:space="preserve">1.2 статьи 57.3</w:t>
        </w:r>
      </w:hyperlink>
      <w:r>
        <w:rPr>
          <w:sz w:val="20"/>
        </w:rPr>
        <w:t xml:space="preserve"> Градостроительного кодекса РФ, если иное не установлено частью 7.3 Градостроительного </w:t>
      </w:r>
      <w:hyperlink w:history="0" r:id="rId60" w:tooltip="&quot;Градостроительный кодекс Российской Федерации&quot; от 29.12.2004 N 190-ФЗ (ред. от 23.03.2026) (с изм. и доп., вступ. в силу с 01.07.2026) {КонсультантПлюс}">
        <w:r>
          <w:rPr>
            <w:sz w:val="20"/>
            <w:color w:val="0000ff"/>
          </w:rPr>
          <w:t xml:space="preserve">кодекса</w:t>
        </w:r>
      </w:hyperlink>
      <w:r>
        <w:rPr>
          <w:sz w:val="20"/>
        </w:rPr>
        <w:t xml:space="preserve"> РФ.</w:t>
      </w:r>
    </w:p>
    <w:p>
      <w:pPr>
        <w:pStyle w:val="0"/>
        <w:spacing w:before="200" w:lineRule="auto"/>
        <w:ind w:firstLine="540"/>
        <w:jc w:val="both"/>
      </w:pPr>
      <w:r>
        <w:rPr>
          <w:sz w:val="20"/>
        </w:rPr>
        <w:t xml:space="preserve">2.9.2. При наличии соглашения о передаче в случаях, установленных бюджетным законодательством Российской Федерации,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полномочий государственного (муниципального) заказчика, заключенного при осуществлении бюджетных инвестиций, указанное соглашение, правоустанавливающие документы на земельный участок правообладателя, с которым заключено указанное соглашение, в случае, если права на такой земельный участок зарегистрированы в Едином государственном реестре недвижимости.</w:t>
      </w:r>
    </w:p>
    <w:p>
      <w:pPr>
        <w:pStyle w:val="0"/>
        <w:spacing w:before="200" w:lineRule="auto"/>
        <w:ind w:firstLine="540"/>
        <w:jc w:val="both"/>
      </w:pPr>
      <w:r>
        <w:rPr>
          <w:sz w:val="20"/>
        </w:rPr>
        <w:t xml:space="preserve">2.9.3. Градостроительный план земельного участка, выданный не ранее чем за три года до дня представления заявления на получение разрешения на строительство, или в случае выдачи разрешения на строительство линейного объекта реквизиты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w:t>
      </w:r>
    </w:p>
    <w:p>
      <w:pPr>
        <w:pStyle w:val="0"/>
        <w:spacing w:before="200" w:lineRule="auto"/>
        <w:ind w:firstLine="540"/>
        <w:jc w:val="both"/>
      </w:pPr>
      <w:r>
        <w:rPr>
          <w:sz w:val="20"/>
        </w:rPr>
        <w:t xml:space="preserve">2.9.4. Положительное заключение экспертизы проектной документации (в части соответствия проектной документации требованиям, указанным в </w:t>
      </w:r>
      <w:hyperlink w:history="0" r:id="rId61" w:tooltip="&quot;Градостроительный кодекс Российской Федерации&quot; от 29.12.2004 N 190-ФЗ (ред. от 23.03.2026) (с изм. и доп., вступ. в силу с 01.07.2026) {КонсультантПлюс}">
        <w:r>
          <w:rPr>
            <w:sz w:val="20"/>
            <w:color w:val="0000ff"/>
          </w:rPr>
          <w:t xml:space="preserve">пункте 1 части 5 статьи 49</w:t>
        </w:r>
      </w:hyperlink>
      <w:r>
        <w:rPr>
          <w:sz w:val="20"/>
        </w:rPr>
        <w:t xml:space="preserve"> Градостроительного кодекса РФ), в 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случае, предусмотренном </w:t>
      </w:r>
      <w:hyperlink w:history="0" r:id="rId62" w:tooltip="&quot;Градостроительный кодекс Российской Федерации&quot; от 29.12.2004 N 190-ФЗ (ред. от 23.03.2026) (с изм. и доп., вступ. в силу с 01.07.2026) {КонсультантПлюс}">
        <w:r>
          <w:rPr>
            <w:sz w:val="20"/>
            <w:color w:val="0000ff"/>
          </w:rPr>
          <w:t xml:space="preserve">частью 12.1 статьи 48</w:t>
        </w:r>
      </w:hyperlink>
      <w:r>
        <w:rPr>
          <w:sz w:val="20"/>
        </w:rPr>
        <w:t xml:space="preserve"> Градостроительного кодекса РФ), если такая проектная документация подлежит экспертизе в соответствии со </w:t>
      </w:r>
      <w:hyperlink w:history="0" r:id="rId63" w:tooltip="&quot;Градостроительный кодекс Российской Федерации&quot; от 29.12.2004 N 190-ФЗ (ред. от 23.03.2026) (с изм. и доп., вступ. в силу с 01.07.2026) {КонсультантПлюс}">
        <w:r>
          <w:rPr>
            <w:sz w:val="20"/>
            <w:color w:val="0000ff"/>
          </w:rPr>
          <w:t xml:space="preserve">статьей 49</w:t>
        </w:r>
      </w:hyperlink>
      <w:r>
        <w:rPr>
          <w:sz w:val="20"/>
        </w:rPr>
        <w:t xml:space="preserve"> Градостроительного кодекса РФ, положительное заключение государственной экспертизы проектной документации в случаях, предусмотренных </w:t>
      </w:r>
      <w:hyperlink w:history="0" r:id="rId64" w:tooltip="&quot;Градостроительный кодекс Российской Федерации&quot; от 29.12.2004 N 190-ФЗ (ред. от 23.03.2026) (с изм. и доп., вступ. в силу с 01.07.2026) {КонсультантПлюс}">
        <w:r>
          <w:rPr>
            <w:sz w:val="20"/>
            <w:color w:val="0000ff"/>
          </w:rPr>
          <w:t xml:space="preserve">частью 3.4 статьи 49</w:t>
        </w:r>
      </w:hyperlink>
      <w:r>
        <w:rPr>
          <w:sz w:val="20"/>
        </w:rPr>
        <w:t xml:space="preserve"> Градостроительного кодекса РФ, положительное заключение государственной экологической экспертизы проектной документации в случаях, предусмотренных </w:t>
      </w:r>
      <w:hyperlink w:history="0" r:id="rId65" w:tooltip="&quot;Градостроительный кодекс Российской Федерации&quot; от 29.12.2004 N 190-ФЗ (ред. от 23.03.2026) (с изм. и доп., вступ. в силу с 01.07.2026) {КонсультантПлюс}">
        <w:r>
          <w:rPr>
            <w:sz w:val="20"/>
            <w:color w:val="0000ff"/>
          </w:rPr>
          <w:t xml:space="preserve">частью 6 статьи 49</w:t>
        </w:r>
      </w:hyperlink>
      <w:r>
        <w:rPr>
          <w:sz w:val="20"/>
        </w:rPr>
        <w:t xml:space="preserve"> Градостроительного кодекса РФ.</w:t>
      </w:r>
    </w:p>
    <w:p>
      <w:pPr>
        <w:pStyle w:val="0"/>
        <w:spacing w:before="200" w:lineRule="auto"/>
        <w:ind w:firstLine="540"/>
        <w:jc w:val="both"/>
      </w:pPr>
      <w:r>
        <w:rPr>
          <w:sz w:val="20"/>
        </w:rPr>
        <w:t xml:space="preserve">2.9.5. Подтверждение соответствия вносимых в проектную документацию изменений требованиям, указанным в </w:t>
      </w:r>
      <w:hyperlink w:history="0" r:id="rId66" w:tooltip="&quot;Градостроительный кодекс Российской Федерации&quot; от 29.12.2004 N 190-ФЗ (ред. от 23.03.2026) (с изм. и доп., вступ. в силу с 01.07.2026) {КонсультантПлюс}">
        <w:r>
          <w:rPr>
            <w:sz w:val="20"/>
            <w:color w:val="0000ff"/>
          </w:rPr>
          <w:t xml:space="preserve">части 3.9 статьи 49</w:t>
        </w:r>
      </w:hyperlink>
      <w:r>
        <w:rPr>
          <w:sz w:val="20"/>
        </w:rPr>
        <w:t xml:space="preserve"> Градостроительного кодекса РФ, предоставленное органом исполнительной власти или организацией, проводившими экспертизу проектной документации, в случае внесения изменений в проектную документацию в ходе экспертного сопровождения в соответствии с </w:t>
      </w:r>
      <w:hyperlink w:history="0" r:id="rId67" w:tooltip="&quot;Градостроительный кодекс Российской Федерации&quot; от 29.12.2004 N 190-ФЗ (ред. от 23.03.2026) (с изм. и доп., вступ. в силу с 01.07.2026) {КонсультантПлюс}">
        <w:r>
          <w:rPr>
            <w:sz w:val="20"/>
            <w:color w:val="0000ff"/>
          </w:rPr>
          <w:t xml:space="preserve">частью 3.9 статьи 49</w:t>
        </w:r>
      </w:hyperlink>
      <w:r>
        <w:rPr>
          <w:sz w:val="20"/>
        </w:rPr>
        <w:t xml:space="preserve"> Градостроительного кодекса РФ.</w:t>
      </w:r>
    </w:p>
    <w:p>
      <w:pPr>
        <w:pStyle w:val="0"/>
        <w:spacing w:before="200" w:lineRule="auto"/>
        <w:ind w:firstLine="540"/>
        <w:jc w:val="both"/>
      </w:pPr>
      <w:r>
        <w:rPr>
          <w:sz w:val="20"/>
        </w:rPr>
        <w:t xml:space="preserve">2.9.6. Разрешение на отклонение от предельных параметров разрешенного строительства, реконструкции (в случае, если застройщику было предоставлено такое разрешение в соответствии со </w:t>
      </w:r>
      <w:hyperlink w:history="0" r:id="rId68" w:tooltip="&quot;Градостроительный кодекс Российской Федерации&quot; от 29.12.2004 N 190-ФЗ (ред. от 23.03.2026) (с изм. и доп., вступ. в силу с 01.07.2026) {КонсультантПлюс}">
        <w:r>
          <w:rPr>
            <w:sz w:val="20"/>
            <w:color w:val="0000ff"/>
          </w:rPr>
          <w:t xml:space="preserve">статьей 40</w:t>
        </w:r>
      </w:hyperlink>
      <w:r>
        <w:rPr>
          <w:sz w:val="20"/>
        </w:rPr>
        <w:t xml:space="preserve"> Градостроительного кодекса РФ).</w:t>
      </w:r>
    </w:p>
    <w:p>
      <w:pPr>
        <w:pStyle w:val="0"/>
        <w:spacing w:before="200" w:lineRule="auto"/>
        <w:ind w:firstLine="540"/>
        <w:jc w:val="both"/>
      </w:pPr>
      <w:r>
        <w:rPr>
          <w:sz w:val="20"/>
        </w:rPr>
        <w:t xml:space="preserve">2.9.7. Согласование архитектурно-градостроительного облика объекта капитального строительства в случае, если такое согласование предусмотрено </w:t>
      </w:r>
      <w:hyperlink w:history="0" r:id="rId69" w:tooltip="&quot;Градостроительный кодекс Российской Федерации&quot; от 29.12.2004 N 190-ФЗ (ред. от 23.03.2026) (с изм. и доп., вступ. в силу с 01.07.2026) {КонсультантПлюс}">
        <w:r>
          <w:rPr>
            <w:sz w:val="20"/>
            <w:color w:val="0000ff"/>
          </w:rPr>
          <w:t xml:space="preserve">статьей 40.1</w:t>
        </w:r>
      </w:hyperlink>
      <w:r>
        <w:rPr>
          <w:sz w:val="20"/>
        </w:rPr>
        <w:t xml:space="preserve"> Градостроительного кодекса РФ.</w:t>
      </w:r>
    </w:p>
    <w:p>
      <w:pPr>
        <w:pStyle w:val="0"/>
        <w:spacing w:before="200" w:lineRule="auto"/>
        <w:ind w:firstLine="540"/>
        <w:jc w:val="both"/>
      </w:pPr>
      <w:r>
        <w:rPr>
          <w:sz w:val="20"/>
        </w:rPr>
        <w:t xml:space="preserve">2.9.8. Копия решения 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w:t>
      </w:r>
    </w:p>
    <w:p>
      <w:pPr>
        <w:pStyle w:val="0"/>
        <w:spacing w:before="200" w:lineRule="auto"/>
        <w:ind w:firstLine="540"/>
        <w:jc w:val="both"/>
      </w:pPr>
      <w:r>
        <w:rPr>
          <w:sz w:val="20"/>
        </w:rPr>
        <w:t xml:space="preserve">2.9.9. Копия договора о комплексном развитии территории в случае, если строительство, реконструкцию объектов капитального строительства планируется осуществлять в границах территории, в отношении которой принято решение о комплексном развитии территории или заключен такой договор, а в случае, если реализация решения о комплексном развитии территории осуществляется без заключения такого договора, копия решения о комплексном развитии территории. При этом в случае строительства, реконструкции объектов капитального строительства в границах территории, подлежащей комплексному развитию, с привлечением средств бюджета бюджетной системы Российской Федерации предоставление копий таких договора о комплексном развитии территории и (или) решения не требуется.</w:t>
      </w:r>
    </w:p>
    <w:p>
      <w:pPr>
        <w:pStyle w:val="0"/>
        <w:jc w:val="both"/>
      </w:pPr>
      <w:r>
        <w:rPr>
          <w:sz w:val="20"/>
        </w:rPr>
        <w:t xml:space="preserve">(п. 2.9 в ред. </w:t>
      </w:r>
      <w:hyperlink w:history="0" r:id="rId70" w:tooltip="Постановление администрации Афанасьевского муниципального округа Кировской области от 28.04.2026 N 242 &quot;О внесении изменений в постановление администрации Афанасьевского муниципального округа от 06.12.2024 N 467&quot; {КонсультантПлюс}">
        <w:r>
          <w:rPr>
            <w:sz w:val="20"/>
            <w:color w:val="0000ff"/>
          </w:rPr>
          <w:t xml:space="preserve">постановления</w:t>
        </w:r>
      </w:hyperlink>
      <w:r>
        <w:rPr>
          <w:sz w:val="20"/>
        </w:rPr>
        <w:t xml:space="preserve"> администрации Афанасьевского муниципального округа Кировской области от 28.04.2026 N 242)</w:t>
      </w:r>
    </w:p>
    <w:p>
      <w:pPr>
        <w:pStyle w:val="0"/>
        <w:spacing w:before="200" w:lineRule="auto"/>
        <w:ind w:firstLine="540"/>
        <w:jc w:val="both"/>
      </w:pPr>
      <w:r>
        <w:rPr>
          <w:sz w:val="20"/>
        </w:rPr>
        <w:t xml:space="preserve">2.10. Документы, указанные в </w:t>
      </w:r>
      <w:hyperlink w:history="0" w:anchor="P200" w:tooltip="2.9. Исчерпывающий перечень необходимых для предоставления услуги документов (их копий или сведений, содержащихся в них), которые запрашиваются уполномоченным органом местного самоуправления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государственных органах, органах местного самоуправления и подведомственных го...">
        <w:r>
          <w:rPr>
            <w:sz w:val="20"/>
            <w:color w:val="0000ff"/>
          </w:rPr>
          <w:t xml:space="preserve">подпунктах "а"</w:t>
        </w:r>
      </w:hyperlink>
      <w:r>
        <w:rPr>
          <w:sz w:val="20"/>
        </w:rPr>
        <w:t xml:space="preserve">, </w:t>
      </w:r>
      <w:hyperlink w:history="0" w:anchor="P200" w:tooltip="2.9. Исчерпывающий перечень необходимых для предоставления услуги документов (их копий или сведений, содержащихся в них), которые запрашиваются уполномоченным органом местного самоуправления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государственных органах, органах местного самоуправления и подведомственных го...">
        <w:r>
          <w:rPr>
            <w:sz w:val="20"/>
            <w:color w:val="0000ff"/>
          </w:rPr>
          <w:t xml:space="preserve">"г"</w:t>
        </w:r>
      </w:hyperlink>
      <w:r>
        <w:rPr>
          <w:sz w:val="20"/>
        </w:rPr>
        <w:t xml:space="preserve"> и </w:t>
      </w:r>
      <w:hyperlink w:history="0" w:anchor="P200" w:tooltip="2.9. Исчерпывающий перечень необходимых для предоставления услуги документов (их копий или сведений, содержащихся в них), которые запрашиваются уполномоченным органом местного самоуправления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государственных органах, органах местного самоуправления и подведомственных го...">
        <w:r>
          <w:rPr>
            <w:sz w:val="20"/>
            <w:color w:val="0000ff"/>
          </w:rPr>
          <w:t xml:space="preserve">"д" пункта 2.9.1</w:t>
        </w:r>
      </w:hyperlink>
      <w:r>
        <w:rPr>
          <w:sz w:val="20"/>
        </w:rPr>
        <w:t xml:space="preserve">, </w:t>
      </w:r>
      <w:hyperlink w:history="0" w:anchor="P200" w:tooltip="2.9. Исчерпывающий перечень необходимых для предоставления услуги документов (их копий или сведений, содержащихся в них), которые запрашиваются уполномоченным органом местного самоуправления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государственных органах, органах местного самоуправления и подведомственных го...">
        <w:r>
          <w:rPr>
            <w:sz w:val="20"/>
            <w:color w:val="0000ff"/>
          </w:rPr>
          <w:t xml:space="preserve">подпункте "б" пункта 2.9.5</w:t>
        </w:r>
      </w:hyperlink>
      <w:r>
        <w:rPr>
          <w:sz w:val="20"/>
        </w:rPr>
        <w:t xml:space="preserve"> настоящего Административного регламента,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или едином государственном реестре заключений экспертизы проектной документации объектов капитального строительства.</w:t>
      </w:r>
    </w:p>
    <w:p>
      <w:pPr>
        <w:pStyle w:val="0"/>
        <w:spacing w:before="200" w:lineRule="auto"/>
        <w:ind w:firstLine="540"/>
        <w:jc w:val="both"/>
      </w:pPr>
      <w:r>
        <w:rPr>
          <w:sz w:val="20"/>
        </w:rPr>
        <w:t xml:space="preserve">2.11. Непредставление (несвоевременное представление) государственными органами власти, органами местного самоуправления, организациями находящихся в их распоряжении документов и информации не может являться основанием для отказа в выдаче разрешения на строительство, во внесении изменений в разрешение на строительство.</w:t>
      </w:r>
    </w:p>
    <w:p>
      <w:pPr>
        <w:pStyle w:val="0"/>
        <w:jc w:val="both"/>
      </w:pPr>
      <w:r>
        <w:rPr>
          <w:sz w:val="20"/>
        </w:rPr>
      </w:r>
    </w:p>
    <w:p>
      <w:pPr>
        <w:pStyle w:val="2"/>
        <w:outlineLvl w:val="2"/>
        <w:jc w:val="center"/>
      </w:pPr>
      <w:r>
        <w:rPr>
          <w:sz w:val="20"/>
        </w:rPr>
        <w:t xml:space="preserve">Срок и порядок регистрации запроса заявителя</w:t>
      </w:r>
    </w:p>
    <w:p>
      <w:pPr>
        <w:pStyle w:val="2"/>
        <w:jc w:val="center"/>
      </w:pPr>
      <w:r>
        <w:rPr>
          <w:sz w:val="20"/>
        </w:rPr>
        <w:t xml:space="preserve">о предоставлении муниципальной услуги,</w:t>
      </w:r>
    </w:p>
    <w:p>
      <w:pPr>
        <w:pStyle w:val="2"/>
        <w:jc w:val="center"/>
      </w:pPr>
      <w:r>
        <w:rPr>
          <w:sz w:val="20"/>
        </w:rPr>
        <w:t xml:space="preserve">в том числе в электронной форме</w:t>
      </w:r>
    </w:p>
    <w:p>
      <w:pPr>
        <w:pStyle w:val="0"/>
        <w:jc w:val="both"/>
      </w:pPr>
      <w:r>
        <w:rPr>
          <w:sz w:val="20"/>
        </w:rPr>
      </w:r>
    </w:p>
    <w:bookmarkStart w:id="218" w:name="P218"/>
    <w:bookmarkEnd w:id="218"/>
    <w:p>
      <w:pPr>
        <w:pStyle w:val="0"/>
        <w:ind w:firstLine="540"/>
        <w:jc w:val="both"/>
      </w:pPr>
      <w:r>
        <w:rPr>
          <w:sz w:val="20"/>
        </w:rPr>
        <w:t xml:space="preserve">2.12. Регистрация заявления о выдаче разрешения на строительство, заявления о внесении изменений, уведомления, представленных заявителем указанными в </w:t>
      </w:r>
      <w:hyperlink w:history="0" w:anchor="P137" w:tooltip="2.4. Заявитель или его представитель представляет в уполномоченный в соответствии с частями 4 - 6 статьи 51 Градостроительного кодекса Российской Федерации на выдачу разрешений на строительство орган заявление о выдаче разрешения на строительство объекта капитального строительства, в том числе разрешения на строительство в отношении этапов строительства, реконструкции объектов капитального строительства (далее - заявление о выдаче разрешения на строительство), заявление о внесении изменений в разрешение ...">
        <w:r>
          <w:rPr>
            <w:sz w:val="20"/>
            <w:color w:val="0000ff"/>
          </w:rPr>
          <w:t xml:space="preserve">пункте 2.4</w:t>
        </w:r>
      </w:hyperlink>
      <w:r>
        <w:rPr>
          <w:sz w:val="20"/>
        </w:rPr>
        <w:t xml:space="preserve"> настоящего Административного регламента способами в уполномоченный орган местного самоуправления, осуществляется не позднее одного рабочего дня, следующего за днем его получения.</w:t>
      </w:r>
    </w:p>
    <w:p>
      <w:pPr>
        <w:pStyle w:val="0"/>
        <w:spacing w:before="200" w:lineRule="auto"/>
        <w:ind w:firstLine="540"/>
        <w:jc w:val="both"/>
      </w:pPr>
      <w:r>
        <w:rPr>
          <w:sz w:val="20"/>
        </w:rPr>
        <w:t xml:space="preserve">В случае представления заявления о выдаче разрешения на строительство, заявления о внесении изменений, уведомления посредством Единого портала, регионального портала или единой информационной системы жилищного строительства вне рабочего времени уполномоченного органа местного самоуправления либо в выходной, нерабочий праздничный день днем получения заявления о выдаче разрешения на строительство, заявления о внесении изменений, уведомления считается первый рабочий день, следующий за днем представления заявителем указанных заявления, уведомления.</w:t>
      </w:r>
    </w:p>
    <w:p>
      <w:pPr>
        <w:pStyle w:val="0"/>
        <w:jc w:val="both"/>
      </w:pPr>
      <w:r>
        <w:rPr>
          <w:sz w:val="20"/>
        </w:rPr>
      </w:r>
    </w:p>
    <w:p>
      <w:pPr>
        <w:pStyle w:val="2"/>
        <w:outlineLvl w:val="2"/>
        <w:jc w:val="center"/>
      </w:pPr>
      <w:r>
        <w:rPr>
          <w:sz w:val="20"/>
        </w:rPr>
        <w:t xml:space="preserve">Срок предоставления муниципальной услуги, в том числе</w:t>
      </w:r>
    </w:p>
    <w:p>
      <w:pPr>
        <w:pStyle w:val="2"/>
        <w:jc w:val="center"/>
      </w:pPr>
      <w:r>
        <w:rPr>
          <w:sz w:val="20"/>
        </w:rPr>
        <w:t xml:space="preserve">с учетом необходимости обращения в организации, участвующие</w:t>
      </w:r>
    </w:p>
    <w:p>
      <w:pPr>
        <w:pStyle w:val="2"/>
        <w:jc w:val="center"/>
      </w:pPr>
      <w:r>
        <w:rPr>
          <w:sz w:val="20"/>
        </w:rPr>
        <w:t xml:space="preserve">в предоставлении муниципальной услуги, срок приостановления</w:t>
      </w:r>
    </w:p>
    <w:p>
      <w:pPr>
        <w:pStyle w:val="2"/>
        <w:jc w:val="center"/>
      </w:pPr>
      <w:r>
        <w:rPr>
          <w:sz w:val="20"/>
        </w:rPr>
        <w:t xml:space="preserve">предоставления муниципальной услуги, срок выдачи</w:t>
      </w:r>
    </w:p>
    <w:p>
      <w:pPr>
        <w:pStyle w:val="2"/>
        <w:jc w:val="center"/>
      </w:pPr>
      <w:r>
        <w:rPr>
          <w:sz w:val="20"/>
        </w:rPr>
        <w:t xml:space="preserve">(направления) документов, являющихся результатом</w:t>
      </w:r>
    </w:p>
    <w:p>
      <w:pPr>
        <w:pStyle w:val="2"/>
        <w:jc w:val="center"/>
      </w:pPr>
      <w:r>
        <w:rPr>
          <w:sz w:val="20"/>
        </w:rPr>
        <w:t xml:space="preserve">предоставления муниципальной услуги</w:t>
      </w:r>
    </w:p>
    <w:p>
      <w:pPr>
        <w:pStyle w:val="0"/>
        <w:jc w:val="both"/>
      </w:pPr>
      <w:r>
        <w:rPr>
          <w:sz w:val="20"/>
        </w:rPr>
      </w:r>
    </w:p>
    <w:p>
      <w:pPr>
        <w:pStyle w:val="0"/>
        <w:ind w:firstLine="540"/>
        <w:jc w:val="both"/>
      </w:pPr>
      <w:r>
        <w:rPr>
          <w:sz w:val="20"/>
        </w:rPr>
        <w:t xml:space="preserve">2.13. Срок предоставления услуги составляет:</w:t>
      </w:r>
    </w:p>
    <w:p>
      <w:pPr>
        <w:pStyle w:val="0"/>
        <w:spacing w:before="200" w:lineRule="auto"/>
        <w:ind w:firstLine="540"/>
        <w:jc w:val="both"/>
      </w:pPr>
      <w:r>
        <w:rPr>
          <w:sz w:val="20"/>
        </w:rPr>
        <w:t xml:space="preserve">не более пяти рабочих дней со дня получения заявления о выдаче разрешения на строительство, заявления о внесении изменений, уведомления уполномоченным органом местного самоуправления, за исключением случая, предусмотренного </w:t>
      </w:r>
      <w:hyperlink w:history="0" r:id="rId71" w:tooltip="&quot;Градостроительный кодекс Российской Федерации&quot; от 29.12.2004 N 190-ФЗ (ред. от 23.03.2026) (с изм. и доп., вступ. в силу с 01.07.2026) {КонсультантПлюс}">
        <w:r>
          <w:rPr>
            <w:sz w:val="20"/>
            <w:color w:val="0000ff"/>
          </w:rPr>
          <w:t xml:space="preserve">частью 11.1 статьи 51</w:t>
        </w:r>
      </w:hyperlink>
      <w:r>
        <w:rPr>
          <w:sz w:val="20"/>
        </w:rPr>
        <w:t xml:space="preserve"> Градостроительного кодекса Российской Федерации;</w:t>
      </w:r>
    </w:p>
    <w:p>
      <w:pPr>
        <w:pStyle w:val="1"/>
        <w:spacing w:before="200" w:lineRule="auto"/>
        <w:jc w:val="both"/>
      </w:pPr>
      <w:r>
        <w:rPr>
          <w:sz w:val="20"/>
        </w:rPr>
        <w:t xml:space="preserve">    не  более тридцати календарных дней со дня получения заявления о выдаче</w:t>
      </w:r>
    </w:p>
    <w:p>
      <w:pPr>
        <w:pStyle w:val="1"/>
        <w:jc w:val="both"/>
      </w:pPr>
      <w:r>
        <w:rPr>
          <w:sz w:val="20"/>
        </w:rPr>
        <w:t xml:space="preserve">разрешения  на  строительство,  заявления о внесении изменений, уведомления</w:t>
      </w:r>
    </w:p>
    <w:p>
      <w:pPr>
        <w:pStyle w:val="1"/>
        <w:jc w:val="both"/>
      </w:pPr>
      <w:r>
        <w:rPr>
          <w:sz w:val="20"/>
        </w:rPr>
        <w:t xml:space="preserve">уполномоченным    органом    государственной   власти,   органом   местного</w:t>
      </w:r>
    </w:p>
    <w:p>
      <w:pPr>
        <w:pStyle w:val="1"/>
        <w:jc w:val="both"/>
      </w:pPr>
      <w:r>
        <w:rPr>
          <w:sz w:val="20"/>
        </w:rPr>
        <w:t xml:space="preserve">самоуправления,  организацией в случае предоставления услуги в соответствии</w:t>
      </w:r>
    </w:p>
    <w:p>
      <w:pPr>
        <w:pStyle w:val="1"/>
        <w:jc w:val="both"/>
      </w:pPr>
      <w:r>
        <w:rPr>
          <w:sz w:val="20"/>
        </w:rPr>
        <w:t xml:space="preserve">           1</w:t>
      </w:r>
    </w:p>
    <w:p>
      <w:pPr>
        <w:pStyle w:val="1"/>
        <w:jc w:val="both"/>
      </w:pPr>
      <w:r>
        <w:rPr>
          <w:sz w:val="20"/>
        </w:rPr>
        <w:t xml:space="preserve">с </w:t>
      </w:r>
      <w:hyperlink w:history="0" r:id="rId72" w:tooltip="&quot;Градостроительный кодекс Российской Федерации&quot; от 29.12.2004 N 190-ФЗ (ред. от 23.03.2026) (с изм. и доп., вступ. в силу с 01.07.2026) {КонсультантПлюс}">
        <w:r>
          <w:rPr>
            <w:sz w:val="20"/>
            <w:color w:val="0000ff"/>
          </w:rPr>
          <w:t xml:space="preserve">частью 11  статьи 51</w:t>
        </w:r>
      </w:hyperlink>
      <w:r>
        <w:rPr>
          <w:sz w:val="20"/>
        </w:rPr>
        <w:t xml:space="preserve"> Градостроительного кодекса Российской Федерации.</w:t>
      </w:r>
    </w:p>
    <w:p>
      <w:pPr>
        <w:pStyle w:val="0"/>
        <w:ind w:firstLine="540"/>
        <w:jc w:val="both"/>
      </w:pPr>
      <w:r>
        <w:rPr>
          <w:sz w:val="20"/>
        </w:rPr>
        <w:t xml:space="preserve">Заявление о выдаче разрешения на строительство, заявление о внесении изменений, уведомление считается полученным уполномоченным органом местного самоуправления со дня его регистрации.</w:t>
      </w:r>
    </w:p>
    <w:p>
      <w:pPr>
        <w:pStyle w:val="0"/>
        <w:jc w:val="both"/>
      </w:pPr>
      <w:r>
        <w:rPr>
          <w:sz w:val="20"/>
        </w:rPr>
      </w:r>
    </w:p>
    <w:p>
      <w:pPr>
        <w:pStyle w:val="2"/>
        <w:outlineLvl w:val="2"/>
        <w:jc w:val="center"/>
      </w:pPr>
      <w:r>
        <w:rPr>
          <w:sz w:val="20"/>
        </w:rPr>
        <w:t xml:space="preserve">Исчерпывающий перечень оснований для приостановления</w:t>
      </w:r>
    </w:p>
    <w:p>
      <w:pPr>
        <w:pStyle w:val="2"/>
        <w:jc w:val="center"/>
      </w:pPr>
      <w:r>
        <w:rPr>
          <w:sz w:val="20"/>
        </w:rPr>
        <w:t xml:space="preserve">или отказа в предоставлении муниципальной услуги</w:t>
      </w:r>
    </w:p>
    <w:p>
      <w:pPr>
        <w:pStyle w:val="0"/>
        <w:jc w:val="both"/>
      </w:pPr>
      <w:r>
        <w:rPr>
          <w:sz w:val="20"/>
        </w:rPr>
      </w:r>
    </w:p>
    <w:p>
      <w:pPr>
        <w:pStyle w:val="0"/>
        <w:ind w:firstLine="540"/>
        <w:jc w:val="both"/>
      </w:pPr>
      <w:r>
        <w:rPr>
          <w:sz w:val="20"/>
        </w:rPr>
        <w:t xml:space="preserve">2.14. Основания для приостановления предоставления муниципальной услуги не предусмотрены законодательством Российской Федерации.</w:t>
      </w:r>
    </w:p>
    <w:p>
      <w:pPr>
        <w:pStyle w:val="0"/>
        <w:spacing w:before="200" w:lineRule="auto"/>
        <w:ind w:firstLine="540"/>
        <w:jc w:val="both"/>
      </w:pPr>
      <w:r>
        <w:rPr>
          <w:sz w:val="20"/>
        </w:rPr>
        <w:t xml:space="preserve">Исчерпывающий перечень оснований для отказа в выдаче градостроительного плана земельного участка предусмотрен </w:t>
      </w:r>
      <w:hyperlink w:history="0" w:anchor="P271" w:tooltip="2.22. Исчерпывающий перечень оснований для отказа в выдаче разрешения на строительство, во внесении изменений в разрешение на строительство:">
        <w:r>
          <w:rPr>
            <w:sz w:val="20"/>
            <w:color w:val="0000ff"/>
          </w:rPr>
          <w:t xml:space="preserve">пунктом 2.22</w:t>
        </w:r>
      </w:hyperlink>
      <w:r>
        <w:rPr>
          <w:sz w:val="20"/>
        </w:rPr>
        <w:t xml:space="preserve"> настоящего Административного регламента.</w:t>
      </w:r>
    </w:p>
    <w:p>
      <w:pPr>
        <w:pStyle w:val="0"/>
        <w:jc w:val="both"/>
      </w:pPr>
      <w:r>
        <w:rPr>
          <w:sz w:val="20"/>
        </w:rPr>
      </w:r>
    </w:p>
    <w:p>
      <w:pPr>
        <w:pStyle w:val="2"/>
        <w:outlineLvl w:val="2"/>
        <w:jc w:val="center"/>
      </w:pPr>
      <w:r>
        <w:rPr>
          <w:sz w:val="20"/>
        </w:rPr>
        <w:t xml:space="preserve">Исчерпывающий перечень оснований для отказа</w:t>
      </w:r>
    </w:p>
    <w:p>
      <w:pPr>
        <w:pStyle w:val="2"/>
        <w:jc w:val="center"/>
      </w:pPr>
      <w:r>
        <w:rPr>
          <w:sz w:val="20"/>
        </w:rPr>
        <w:t xml:space="preserve">в приеме документов, необходимых для предоставления</w:t>
      </w:r>
    </w:p>
    <w:p>
      <w:pPr>
        <w:pStyle w:val="2"/>
        <w:jc w:val="center"/>
      </w:pPr>
      <w:r>
        <w:rPr>
          <w:sz w:val="20"/>
        </w:rPr>
        <w:t xml:space="preserve">муниципальной услуги</w:t>
      </w:r>
    </w:p>
    <w:p>
      <w:pPr>
        <w:pStyle w:val="0"/>
        <w:jc w:val="both"/>
      </w:pPr>
      <w:r>
        <w:rPr>
          <w:sz w:val="20"/>
        </w:rPr>
      </w:r>
    </w:p>
    <w:bookmarkStart w:id="248" w:name="P248"/>
    <w:bookmarkEnd w:id="248"/>
    <w:p>
      <w:pPr>
        <w:pStyle w:val="0"/>
        <w:ind w:firstLine="540"/>
        <w:jc w:val="both"/>
      </w:pPr>
      <w:r>
        <w:rPr>
          <w:sz w:val="20"/>
        </w:rPr>
        <w:t xml:space="preserve">2.15. Исчерпывающий перечень оснований для отказа в приеме документов, указанных в </w:t>
      </w:r>
      <w:hyperlink w:history="0" w:anchor="P171" w:tooltip="2.8. Исчерпывающий перечень документов, необходимых для предоставления услуги, подлежащих представлению заявителем самостоятельно:">
        <w:r>
          <w:rPr>
            <w:sz w:val="20"/>
            <w:color w:val="0000ff"/>
          </w:rPr>
          <w:t xml:space="preserve">пункте 2.8</w:t>
        </w:r>
      </w:hyperlink>
      <w:r>
        <w:rPr>
          <w:sz w:val="20"/>
        </w:rPr>
        <w:t xml:space="preserve"> настоящего Административного регламента, в том числе представленных в электронной форме:</w:t>
      </w:r>
    </w:p>
    <w:bookmarkStart w:id="249" w:name="P249"/>
    <w:bookmarkEnd w:id="249"/>
    <w:p>
      <w:pPr>
        <w:pStyle w:val="0"/>
        <w:spacing w:before="200" w:lineRule="auto"/>
        <w:ind w:firstLine="540"/>
        <w:jc w:val="both"/>
      </w:pPr>
      <w:r>
        <w:rPr>
          <w:sz w:val="20"/>
        </w:rPr>
        <w:t xml:space="preserve">а) заявление о выдаче разрешения на строительство, заявление о внесении изменений, уведомление представлено в орган местного самоуправления, в полномочия которого не входит предоставление услуги;</w:t>
      </w:r>
    </w:p>
    <w:bookmarkStart w:id="250" w:name="P250"/>
    <w:bookmarkEnd w:id="250"/>
    <w:p>
      <w:pPr>
        <w:pStyle w:val="0"/>
        <w:spacing w:before="200" w:lineRule="auto"/>
        <w:ind w:firstLine="540"/>
        <w:jc w:val="both"/>
      </w:pPr>
      <w:r>
        <w:rPr>
          <w:sz w:val="20"/>
        </w:rPr>
        <w:t xml:space="preserve">б) неполное заполнение полей в форме заявления о выдаче разрешения на строительство, заявления о внесении изменений, уведомления, в том числе в интерактивной форме заявления (уведомления) на Едином портале, региональном портале;</w:t>
      </w:r>
    </w:p>
    <w:bookmarkStart w:id="251" w:name="P251"/>
    <w:bookmarkEnd w:id="251"/>
    <w:p>
      <w:pPr>
        <w:pStyle w:val="0"/>
        <w:spacing w:before="200" w:lineRule="auto"/>
        <w:ind w:firstLine="540"/>
        <w:jc w:val="both"/>
      </w:pPr>
      <w:r>
        <w:rPr>
          <w:sz w:val="20"/>
        </w:rPr>
        <w:t xml:space="preserve">в) непредставление документов, предусмотренных </w:t>
      </w:r>
      <w:hyperlink w:history="0" w:anchor="P171" w:tooltip="2.8. Исчерпывающий перечень документов, необходимых для предоставления услуги, подлежащих представлению заявителем самостоятельно:">
        <w:r>
          <w:rPr>
            <w:sz w:val="20"/>
            <w:color w:val="0000ff"/>
          </w:rPr>
          <w:t xml:space="preserve">подпунктами "а"</w:t>
        </w:r>
      </w:hyperlink>
      <w:r>
        <w:rPr>
          <w:sz w:val="20"/>
        </w:rPr>
        <w:t xml:space="preserve"> - </w:t>
      </w:r>
      <w:hyperlink w:history="0" w:anchor="P171" w:tooltip="2.8. Исчерпывающий перечень документов, необходимых для предоставления услуги, подлежащих представлению заявителем самостоятельно:">
        <w:r>
          <w:rPr>
            <w:sz w:val="20"/>
            <w:color w:val="0000ff"/>
          </w:rPr>
          <w:t xml:space="preserve">"в" пункта 2.8</w:t>
        </w:r>
      </w:hyperlink>
      <w:r>
        <w:rPr>
          <w:sz w:val="20"/>
        </w:rPr>
        <w:t xml:space="preserve"> настоящего Административного регламента;</w:t>
      </w:r>
    </w:p>
    <w:bookmarkStart w:id="252" w:name="P252"/>
    <w:bookmarkEnd w:id="252"/>
    <w:p>
      <w:pPr>
        <w:pStyle w:val="0"/>
        <w:spacing w:before="200" w:lineRule="auto"/>
        <w:ind w:firstLine="540"/>
        <w:jc w:val="both"/>
      </w:pPr>
      <w:r>
        <w:rPr>
          <w:sz w:val="20"/>
        </w:rPr>
        <w:t xml:space="preserve">г) 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bookmarkStart w:id="253" w:name="P253"/>
    <w:bookmarkEnd w:id="253"/>
    <w:p>
      <w:pPr>
        <w:pStyle w:val="0"/>
        <w:spacing w:before="200" w:lineRule="auto"/>
        <w:ind w:firstLine="540"/>
        <w:jc w:val="both"/>
      </w:pPr>
      <w:r>
        <w:rPr>
          <w:sz w:val="20"/>
        </w:rPr>
        <w:t xml:space="preserve">д) представленные документы содержат подчистки и исправления текста;</w:t>
      </w:r>
    </w:p>
    <w:bookmarkStart w:id="254" w:name="P254"/>
    <w:bookmarkEnd w:id="254"/>
    <w:p>
      <w:pPr>
        <w:pStyle w:val="0"/>
        <w:spacing w:before="200" w:lineRule="auto"/>
        <w:ind w:firstLine="540"/>
        <w:jc w:val="both"/>
      </w:pPr>
      <w:r>
        <w:rPr>
          <w:sz w:val="20"/>
        </w:rPr>
        <w:t xml:space="preserve">е)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bookmarkStart w:id="255" w:name="P255"/>
    <w:bookmarkEnd w:id="255"/>
    <w:p>
      <w:pPr>
        <w:pStyle w:val="0"/>
        <w:spacing w:before="200" w:lineRule="auto"/>
        <w:ind w:firstLine="540"/>
        <w:jc w:val="both"/>
      </w:pPr>
      <w:r>
        <w:rPr>
          <w:sz w:val="20"/>
        </w:rPr>
        <w:t xml:space="preserve">ж) заявление о выдаче разрешения на строительство, заявление о внесении изменений, уведомление и документы, указанные в </w:t>
      </w:r>
      <w:hyperlink w:history="0" w:anchor="P171" w:tooltip="2.8. Исчерпывающий перечень документов, необходимых для предоставления услуги, подлежащих представлению заявителем самостоятельно:">
        <w:r>
          <w:rPr>
            <w:sz w:val="20"/>
            <w:color w:val="0000ff"/>
          </w:rPr>
          <w:t xml:space="preserve">подпунктах "б"</w:t>
        </w:r>
      </w:hyperlink>
      <w:r>
        <w:rPr>
          <w:sz w:val="20"/>
        </w:rPr>
        <w:t xml:space="preserve"> - </w:t>
      </w:r>
      <w:hyperlink w:history="0" w:anchor="P171" w:tooltip="2.8. Исчерпывающий перечень документов, необходимых для предоставления услуги, подлежащих представлению заявителем самостоятельно:">
        <w:r>
          <w:rPr>
            <w:sz w:val="20"/>
            <w:color w:val="0000ff"/>
          </w:rPr>
          <w:t xml:space="preserve">"д" пункта 2.8</w:t>
        </w:r>
      </w:hyperlink>
      <w:r>
        <w:rPr>
          <w:sz w:val="20"/>
        </w:rPr>
        <w:t xml:space="preserve"> настоящего Административного регламента, представлены в электронной форме с нарушением требований, установленных </w:t>
      </w:r>
      <w:hyperlink w:history="0" w:anchor="P155" w:tooltip="2.5. В случае обращения заявителя в многофункциональный центр документы на предоставление муниципальной услуги направляются в уполномоченный орган местного самоуправления в порядке, предусмотренном соглашением, заключенным между многофункциональным центром и уполномоченным органом местного самоуправления.">
        <w:r>
          <w:rPr>
            <w:sz w:val="20"/>
            <w:color w:val="0000ff"/>
          </w:rPr>
          <w:t xml:space="preserve">пунктами 2.5</w:t>
        </w:r>
      </w:hyperlink>
      <w:r>
        <w:rPr>
          <w:sz w:val="20"/>
        </w:rPr>
        <w:t xml:space="preserve"> - </w:t>
      </w:r>
      <w:hyperlink w:history="0" w:anchor="P167" w:tooltip="2.7. Документы, прилагаемые заявителем к заявлению о выдаче разрешения на строительство, заявлению о внесении изменений в разрешение на строительство, уведомлению, представляемые в электронной форме, должны обеспечивать:">
        <w:r>
          <w:rPr>
            <w:sz w:val="20"/>
            <w:color w:val="0000ff"/>
          </w:rPr>
          <w:t xml:space="preserve">2.7</w:t>
        </w:r>
      </w:hyperlink>
      <w:r>
        <w:rPr>
          <w:sz w:val="20"/>
        </w:rPr>
        <w:t xml:space="preserve"> настоящего Административного регламента;</w:t>
      </w:r>
    </w:p>
    <w:bookmarkStart w:id="256" w:name="P256"/>
    <w:bookmarkEnd w:id="256"/>
    <w:p>
      <w:pPr>
        <w:pStyle w:val="0"/>
        <w:spacing w:before="200" w:lineRule="auto"/>
        <w:ind w:firstLine="540"/>
        <w:jc w:val="both"/>
      </w:pPr>
      <w:r>
        <w:rPr>
          <w:sz w:val="20"/>
        </w:rPr>
        <w:t xml:space="preserve">з) выявлено несоблюдение установленных </w:t>
      </w:r>
      <w:hyperlink w:history="0" r:id="rId73" w:tooltip="Федеральный закон от 06.04.2011 N 63-ФЗ (ред. от 31.07.2025) &quot;Об электронной подписи&quot; {КонсультантПлюс}">
        <w:r>
          <w:rPr>
            <w:sz w:val="20"/>
            <w:color w:val="0000ff"/>
          </w:rPr>
          <w:t xml:space="preserve">статьей 11</w:t>
        </w:r>
      </w:hyperlink>
      <w:r>
        <w:rPr>
          <w:sz w:val="20"/>
        </w:rPr>
        <w:t xml:space="preserve"> Федерального закона "Об электронной подписи" условий признания квалифицированной электронной подписи действительной в документах, представленных в электронной форме.</w:t>
      </w:r>
    </w:p>
    <w:p>
      <w:pPr>
        <w:pStyle w:val="0"/>
        <w:spacing w:before="200" w:lineRule="auto"/>
        <w:ind w:firstLine="540"/>
        <w:jc w:val="both"/>
      </w:pPr>
      <w:r>
        <w:rPr>
          <w:sz w:val="20"/>
        </w:rPr>
        <w:t xml:space="preserve">2.16. </w:t>
      </w:r>
      <w:hyperlink w:history="0" w:anchor="P1061" w:tooltip="РЕШЕНИЕ">
        <w:r>
          <w:rPr>
            <w:sz w:val="20"/>
            <w:color w:val="0000ff"/>
          </w:rPr>
          <w:t xml:space="preserve">Решение</w:t>
        </w:r>
      </w:hyperlink>
      <w:r>
        <w:rPr>
          <w:sz w:val="20"/>
        </w:rPr>
        <w:t xml:space="preserve"> об отказе в приеме документов, указанных в </w:t>
      </w:r>
      <w:hyperlink w:history="0" w:anchor="P171" w:tooltip="2.8. Исчерпывающий перечень документов, необходимых для предоставления услуги, подлежащих представлению заявителем самостоятельно:">
        <w:r>
          <w:rPr>
            <w:sz w:val="20"/>
            <w:color w:val="0000ff"/>
          </w:rPr>
          <w:t xml:space="preserve">пункте 2.8</w:t>
        </w:r>
      </w:hyperlink>
      <w:r>
        <w:rPr>
          <w:sz w:val="20"/>
        </w:rPr>
        <w:t xml:space="preserve"> настоящего Административного регламента, оформляется по форме согласно приложению N 5 к настоящему Административному регламенту.</w:t>
      </w:r>
    </w:p>
    <w:p>
      <w:pPr>
        <w:pStyle w:val="0"/>
        <w:spacing w:before="200" w:lineRule="auto"/>
        <w:ind w:firstLine="540"/>
        <w:jc w:val="both"/>
      </w:pPr>
      <w:r>
        <w:rPr>
          <w:sz w:val="20"/>
        </w:rPr>
        <w:t xml:space="preserve">2.17. Решение об отказе в приеме документов, указанных в </w:t>
      </w:r>
      <w:hyperlink w:history="0" w:anchor="P171" w:tooltip="2.8. Исчерпывающий перечень документов, необходимых для предоставления услуги, подлежащих представлению заявителем самостоятельно:">
        <w:r>
          <w:rPr>
            <w:sz w:val="20"/>
            <w:color w:val="0000ff"/>
          </w:rPr>
          <w:t xml:space="preserve">пункте 2.8</w:t>
        </w:r>
      </w:hyperlink>
      <w:r>
        <w:rPr>
          <w:sz w:val="20"/>
        </w:rPr>
        <w:t xml:space="preserve"> настоящего Административного регламента, направляется заявителю способом, определенным заявителем в заявлении о выдаче разрешения на строительство, заявлении о внесении изменений, уведомлении, не позднее рабочего дня, следующего за днем получения таких заявлений, уведомления, либо выдается в день личного обращения за получением указанного решения в многофункциональный центр, выбранный при подаче таких заявлений, уведомления, или уполномоченный орган местного самоуправления.</w:t>
      </w:r>
    </w:p>
    <w:p>
      <w:pPr>
        <w:pStyle w:val="0"/>
        <w:spacing w:before="200" w:lineRule="auto"/>
        <w:ind w:firstLine="540"/>
        <w:jc w:val="both"/>
      </w:pPr>
      <w:r>
        <w:rPr>
          <w:sz w:val="20"/>
        </w:rPr>
        <w:t xml:space="preserve">2.18. Отказ в приеме документов, указанных в </w:t>
      </w:r>
      <w:hyperlink w:history="0" w:anchor="P171" w:tooltip="2.8. Исчерпывающий перечень документов, необходимых для предоставления услуги, подлежащих представлению заявителем самостоятельно:">
        <w:r>
          <w:rPr>
            <w:sz w:val="20"/>
            <w:color w:val="0000ff"/>
          </w:rPr>
          <w:t xml:space="preserve">пункте 2.8</w:t>
        </w:r>
      </w:hyperlink>
      <w:r>
        <w:rPr>
          <w:sz w:val="20"/>
        </w:rPr>
        <w:t xml:space="preserve"> настоящего Административного регламента, не препятствует повторному обращению заявителя в уполномоченный орган местного самоуправления за получением услуги.</w:t>
      </w:r>
    </w:p>
    <w:p>
      <w:pPr>
        <w:pStyle w:val="0"/>
        <w:jc w:val="both"/>
      </w:pPr>
      <w:r>
        <w:rPr>
          <w:sz w:val="20"/>
        </w:rPr>
      </w:r>
    </w:p>
    <w:p>
      <w:pPr>
        <w:pStyle w:val="2"/>
        <w:outlineLvl w:val="2"/>
        <w:jc w:val="center"/>
      </w:pPr>
      <w:r>
        <w:rPr>
          <w:sz w:val="20"/>
        </w:rPr>
        <w:t xml:space="preserve">Описание результата предоставления муниципальной услуги</w:t>
      </w:r>
    </w:p>
    <w:p>
      <w:pPr>
        <w:pStyle w:val="0"/>
        <w:jc w:val="both"/>
      </w:pPr>
      <w:r>
        <w:rPr>
          <w:sz w:val="20"/>
        </w:rPr>
      </w:r>
    </w:p>
    <w:bookmarkStart w:id="263" w:name="P263"/>
    <w:bookmarkEnd w:id="263"/>
    <w:p>
      <w:pPr>
        <w:pStyle w:val="0"/>
        <w:ind w:firstLine="540"/>
        <w:jc w:val="both"/>
      </w:pPr>
      <w:r>
        <w:rPr>
          <w:sz w:val="20"/>
        </w:rPr>
        <w:t xml:space="preserve">2.19. Результатом предоставления услуги является:</w:t>
      </w:r>
    </w:p>
    <w:bookmarkStart w:id="264" w:name="P264"/>
    <w:bookmarkEnd w:id="264"/>
    <w:p>
      <w:pPr>
        <w:pStyle w:val="0"/>
        <w:spacing w:before="200" w:lineRule="auto"/>
        <w:ind w:firstLine="540"/>
        <w:jc w:val="both"/>
      </w:pPr>
      <w:r>
        <w:rPr>
          <w:sz w:val="20"/>
        </w:rPr>
        <w:t xml:space="preserve">а) разрешение на строительство (в том числе на отдельные этапы строительства, реконструкции объекта капитального строительства);</w:t>
      </w:r>
    </w:p>
    <w:p>
      <w:pPr>
        <w:pStyle w:val="0"/>
        <w:spacing w:before="200" w:lineRule="auto"/>
        <w:ind w:firstLine="540"/>
        <w:jc w:val="both"/>
      </w:pPr>
      <w:r>
        <w:rPr>
          <w:sz w:val="20"/>
        </w:rPr>
        <w:t xml:space="preserve">б) решение об отказе в выдаче разрешения на строительство;</w:t>
      </w:r>
    </w:p>
    <w:p>
      <w:pPr>
        <w:pStyle w:val="0"/>
        <w:spacing w:before="200" w:lineRule="auto"/>
        <w:ind w:firstLine="540"/>
        <w:jc w:val="both"/>
      </w:pPr>
      <w:r>
        <w:rPr>
          <w:sz w:val="20"/>
        </w:rPr>
        <w:t xml:space="preserve">в) решение об отказе во внесении изменений в разрешение на строительство.</w:t>
      </w:r>
    </w:p>
    <w:p>
      <w:pPr>
        <w:pStyle w:val="0"/>
        <w:spacing w:before="200" w:lineRule="auto"/>
        <w:ind w:firstLine="540"/>
        <w:jc w:val="both"/>
      </w:pPr>
      <w:r>
        <w:rPr>
          <w:sz w:val="20"/>
        </w:rPr>
        <w:t xml:space="preserve">2.20. Форма разрешения на строительство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pPr>
        <w:pStyle w:val="0"/>
        <w:spacing w:before="200" w:lineRule="auto"/>
        <w:ind w:firstLine="540"/>
        <w:jc w:val="both"/>
      </w:pPr>
      <w:hyperlink w:history="0" w:anchor="P1132" w:tooltip="РЕШЕНИЕ">
        <w:r>
          <w:rPr>
            <w:sz w:val="20"/>
            <w:color w:val="0000ff"/>
          </w:rPr>
          <w:t xml:space="preserve">Решение</w:t>
        </w:r>
      </w:hyperlink>
      <w:r>
        <w:rPr>
          <w:sz w:val="20"/>
        </w:rPr>
        <w:t xml:space="preserve"> об отказе в выдаче разрешения на строительство оформляется в форме электронного документа либо документа на бумажном носителе по форме, приведенной в приложении N 6 к настоящему Административному регламенту.</w:t>
      </w:r>
    </w:p>
    <w:p>
      <w:pPr>
        <w:pStyle w:val="0"/>
        <w:spacing w:before="200" w:lineRule="auto"/>
        <w:ind w:firstLine="540"/>
        <w:jc w:val="both"/>
      </w:pPr>
      <w:hyperlink w:history="0" w:anchor="P1205" w:tooltip="РЕШЕНИЕ">
        <w:r>
          <w:rPr>
            <w:sz w:val="20"/>
            <w:color w:val="0000ff"/>
          </w:rPr>
          <w:t xml:space="preserve">Решение</w:t>
        </w:r>
      </w:hyperlink>
      <w:r>
        <w:rPr>
          <w:sz w:val="20"/>
        </w:rPr>
        <w:t xml:space="preserve"> об отказе во внесении изменений в разрешение на строительство оформляется в форме электронного документа либо документа на бумажном носителе по форме, приведенной в приложении N 7 к настоящему Административному регламенту.</w:t>
      </w:r>
    </w:p>
    <w:p>
      <w:pPr>
        <w:pStyle w:val="0"/>
        <w:spacing w:before="200" w:lineRule="auto"/>
        <w:ind w:firstLine="540"/>
        <w:jc w:val="both"/>
      </w:pPr>
      <w:r>
        <w:rPr>
          <w:sz w:val="20"/>
        </w:rPr>
        <w:t xml:space="preserve">2.21. При предоставлении заявителем заявления о внесении изменений, уведомления внесение изменений в разрешение на строительство осуществляется путем выдачи заявителю разрешения на строительство с внесенными в него изменениями. Дата и номер выданного разрешения на строительство не изменяются, а в соответствующей графе формы разрешения на строительство указываются основание для внесения изменений (реквизиты заявления либо уведомления и ссылка на соответствующую норму Градостроительного </w:t>
      </w:r>
      <w:hyperlink w:history="0" r:id="rId74" w:tooltip="&quot;Градостроительный кодекс Российской Федерации&quot; от 29.12.2004 N 190-ФЗ (ред. от 23.03.2026) (с изм. и доп., вступ. в силу с 01.07.2026) {КонсультантПлюс}">
        <w:r>
          <w:rPr>
            <w:sz w:val="20"/>
            <w:color w:val="0000ff"/>
          </w:rPr>
          <w:t xml:space="preserve">кодекса</w:t>
        </w:r>
      </w:hyperlink>
      <w:r>
        <w:rPr>
          <w:sz w:val="20"/>
        </w:rPr>
        <w:t xml:space="preserve"> Российской Федерации) и дата внесения изменений.</w:t>
      </w:r>
    </w:p>
    <w:bookmarkStart w:id="271" w:name="P271"/>
    <w:bookmarkEnd w:id="271"/>
    <w:p>
      <w:pPr>
        <w:pStyle w:val="0"/>
        <w:spacing w:before="200" w:lineRule="auto"/>
        <w:ind w:firstLine="540"/>
        <w:jc w:val="both"/>
      </w:pPr>
      <w:r>
        <w:rPr>
          <w:sz w:val="20"/>
        </w:rPr>
        <w:t xml:space="preserve">2.22. Исчерпывающий перечень оснований для отказа в выдаче разрешения на строительство, во внесении изменений в разрешение на строительство:</w:t>
      </w:r>
    </w:p>
    <w:p>
      <w:pPr>
        <w:pStyle w:val="0"/>
        <w:spacing w:before="200" w:lineRule="auto"/>
        <w:ind w:firstLine="540"/>
        <w:jc w:val="both"/>
      </w:pPr>
      <w:r>
        <w:rPr>
          <w:sz w:val="20"/>
        </w:rPr>
        <w:t xml:space="preserve">2.22.1. В случае представления заявления о выдаче разрешения на строительство:</w:t>
      </w:r>
    </w:p>
    <w:bookmarkStart w:id="273" w:name="P273"/>
    <w:bookmarkEnd w:id="273"/>
    <w:p>
      <w:pPr>
        <w:pStyle w:val="0"/>
        <w:spacing w:before="200" w:lineRule="auto"/>
        <w:ind w:firstLine="540"/>
        <w:jc w:val="both"/>
      </w:pPr>
      <w:r>
        <w:rPr>
          <w:sz w:val="20"/>
        </w:rPr>
        <w:t xml:space="preserve">а) отсутствие документов, предусмотренных </w:t>
      </w:r>
      <w:hyperlink w:history="0" w:anchor="P171" w:tooltip="2.8. Исчерпывающий перечень документов, необходимых для предоставления услуги, подлежащих представлению заявителем самостоятельно:">
        <w:r>
          <w:rPr>
            <w:sz w:val="20"/>
            <w:color w:val="0000ff"/>
          </w:rPr>
          <w:t xml:space="preserve">подпунктами "г"</w:t>
        </w:r>
      </w:hyperlink>
      <w:r>
        <w:rPr>
          <w:sz w:val="20"/>
        </w:rPr>
        <w:t xml:space="preserve">, </w:t>
      </w:r>
      <w:hyperlink w:history="0" w:anchor="P171" w:tooltip="2.8. Исчерпывающий перечень документов, необходимых для предоставления услуги, подлежащих представлению заявителем самостоятельно:">
        <w:r>
          <w:rPr>
            <w:sz w:val="20"/>
            <w:color w:val="0000ff"/>
          </w:rPr>
          <w:t xml:space="preserve">"д" пункта 2.8</w:t>
        </w:r>
      </w:hyperlink>
      <w:r>
        <w:rPr>
          <w:sz w:val="20"/>
        </w:rPr>
        <w:t xml:space="preserve">, </w:t>
      </w:r>
      <w:hyperlink w:history="0" w:anchor="P200" w:tooltip="2.9. Исчерпывающий перечень необходимых для предоставления услуги документов (их копий или сведений, содержащихся в них), которые запрашиваются уполномоченным органом местного самоуправления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государственных органах, органах местного самоуправления и подведомственных го...">
        <w:r>
          <w:rPr>
            <w:sz w:val="20"/>
            <w:color w:val="0000ff"/>
          </w:rPr>
          <w:t xml:space="preserve">пунктом 2.9.1</w:t>
        </w:r>
      </w:hyperlink>
      <w:r>
        <w:rPr>
          <w:sz w:val="20"/>
        </w:rPr>
        <w:t xml:space="preserve"> настоящего Административного регламента;</w:t>
      </w:r>
    </w:p>
    <w:bookmarkStart w:id="274" w:name="P274"/>
    <w:bookmarkEnd w:id="274"/>
    <w:p>
      <w:pPr>
        <w:pStyle w:val="0"/>
        <w:spacing w:before="200" w:lineRule="auto"/>
        <w:ind w:firstLine="540"/>
        <w:jc w:val="both"/>
      </w:pPr>
      <w:r>
        <w:rPr>
          <w:sz w:val="20"/>
        </w:rPr>
        <w:t xml:space="preserve">б) несоответствие представленных документов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w:t>
      </w:r>
    </w:p>
    <w:bookmarkStart w:id="275" w:name="P275"/>
    <w:bookmarkEnd w:id="275"/>
    <w:p>
      <w:pPr>
        <w:pStyle w:val="0"/>
        <w:spacing w:before="200" w:lineRule="auto"/>
        <w:ind w:firstLine="540"/>
        <w:jc w:val="both"/>
      </w:pPr>
      <w:r>
        <w:rPr>
          <w:sz w:val="20"/>
        </w:rPr>
        <w:t xml:space="preserve">в) несоответствие представленных документов, 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bookmarkStart w:id="276" w:name="P276"/>
    <w:bookmarkEnd w:id="276"/>
    <w:p>
      <w:pPr>
        <w:pStyle w:val="0"/>
        <w:spacing w:before="200" w:lineRule="auto"/>
        <w:ind w:firstLine="540"/>
        <w:jc w:val="both"/>
      </w:pPr>
      <w:r>
        <w:rPr>
          <w:sz w:val="20"/>
        </w:rPr>
        <w:t xml:space="preserve">г) несоответствие представленных документов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выдачи разрешения на строительство;</w:t>
      </w:r>
    </w:p>
    <w:bookmarkStart w:id="277" w:name="P277"/>
    <w:bookmarkEnd w:id="277"/>
    <w:p>
      <w:pPr>
        <w:pStyle w:val="0"/>
        <w:spacing w:before="200" w:lineRule="auto"/>
        <w:ind w:firstLine="540"/>
        <w:jc w:val="both"/>
      </w:pPr>
      <w:r>
        <w:rPr>
          <w:sz w:val="20"/>
        </w:rPr>
        <w:t xml:space="preserve">д) несоответствие представленных документов требованиям, установленным в разрешении на отклонение от предельных параметров разрешенного строительства, реконструкции;</w:t>
      </w:r>
    </w:p>
    <w:bookmarkStart w:id="278" w:name="P278"/>
    <w:bookmarkEnd w:id="278"/>
    <w:p>
      <w:pPr>
        <w:pStyle w:val="0"/>
        <w:spacing w:before="200" w:lineRule="auto"/>
        <w:ind w:firstLine="540"/>
        <w:jc w:val="both"/>
      </w:pPr>
      <w:r>
        <w:rPr>
          <w:sz w:val="20"/>
        </w:rPr>
        <w:t xml:space="preserve">е) заключение органа исполнительной власти субъекта Российской Федерации, уполномоченного в области охраны объектов культурного наследия, о несоответствии раздела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bookmarkStart w:id="279" w:name="P279"/>
    <w:bookmarkEnd w:id="279"/>
    <w:p>
      <w:pPr>
        <w:pStyle w:val="0"/>
        <w:spacing w:before="200" w:lineRule="auto"/>
        <w:ind w:firstLine="540"/>
        <w:jc w:val="both"/>
      </w:pPr>
      <w:r>
        <w:rPr>
          <w:sz w:val="20"/>
        </w:rPr>
        <w:t xml:space="preserve">ж) отсутствие документации по планировке территории, утвержденной в соответствии с договором о комплексном развитии территории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застройки или реализации такого решения юридическим лицом, определенным в соответствии с Градостроительным </w:t>
      </w:r>
      <w:hyperlink w:history="0" r:id="rId75" w:tooltip="&quot;Градостроительный кодекс Российской Федерации&quot; от 29.12.2004 N 190-ФЗ (ред. от 23.03.2026) (с изм. и доп., вступ. в силу с 01.07.2026) {КонсультантПлюс}">
        <w:r>
          <w:rPr>
            <w:sz w:val="20"/>
            <w:color w:val="0000ff"/>
          </w:rPr>
          <w:t xml:space="preserve">кодексом</w:t>
        </w:r>
      </w:hyperlink>
      <w:r>
        <w:rPr>
          <w:sz w:val="20"/>
        </w:rPr>
        <w:t xml:space="preserve"> Российской Федерацией или субъектом Российской Федерации), в случае, если строительство, реконструкция объекта капитального строительства планируются на территории, в отношении которой органом местного самоуправления принято решение о комплексном развитии территории по инициативе органа местного самоуправления.</w:t>
      </w:r>
    </w:p>
    <w:p>
      <w:pPr>
        <w:pStyle w:val="0"/>
        <w:spacing w:before="200" w:lineRule="auto"/>
        <w:ind w:firstLine="540"/>
        <w:jc w:val="both"/>
      </w:pPr>
      <w:r>
        <w:rPr>
          <w:sz w:val="20"/>
        </w:rPr>
        <w:t xml:space="preserve">2.22.2. В случае представления уведомления об образовании земельного участка путем объединения земельных участков, в отношении которых или одного из которых в соответствии с Градостроительным </w:t>
      </w:r>
      <w:hyperlink w:history="0" r:id="rId76" w:tooltip="&quot;Градостроительный кодекс Российской Федерации&quot; от 29.12.2004 N 190-ФЗ (ред. от 23.03.2026) (с изм. и доп., вступ. в силу с 01.07.2026) {КонсультантПлюс}">
        <w:r>
          <w:rPr>
            <w:sz w:val="20"/>
            <w:color w:val="0000ff"/>
          </w:rPr>
          <w:t xml:space="preserve">кодексом</w:t>
        </w:r>
      </w:hyperlink>
      <w:r>
        <w:rPr>
          <w:sz w:val="20"/>
        </w:rPr>
        <w:t xml:space="preserve"> Российской Федерации выдано разрешение на строительство:</w:t>
      </w:r>
    </w:p>
    <w:bookmarkStart w:id="281" w:name="P281"/>
    <w:bookmarkEnd w:id="281"/>
    <w:p>
      <w:pPr>
        <w:pStyle w:val="0"/>
        <w:spacing w:before="200" w:lineRule="auto"/>
        <w:ind w:firstLine="540"/>
        <w:jc w:val="both"/>
      </w:pPr>
      <w:r>
        <w:rPr>
          <w:sz w:val="20"/>
        </w:rPr>
        <w:t xml:space="preserve">а) отсутствие в уведомлении об образовании земельного участка путем объединения земельных участков, в отношении которых или одного из которых в соответствии с Градостроительным </w:t>
      </w:r>
      <w:hyperlink w:history="0" r:id="rId77" w:tooltip="&quot;Градостроительный кодекс Российской Федерации&quot; от 29.12.2004 N 190-ФЗ (ред. от 23.03.2026) (с изм. и доп., вступ. в силу с 01.07.2026) {КонсультантПлюс}">
        <w:r>
          <w:rPr>
            <w:sz w:val="20"/>
            <w:color w:val="0000ff"/>
          </w:rPr>
          <w:t xml:space="preserve">кодексом</w:t>
        </w:r>
      </w:hyperlink>
      <w:r>
        <w:rPr>
          <w:sz w:val="20"/>
        </w:rPr>
        <w:t xml:space="preserve"> Российской Федерации выдано разрешение на строительство, реквизитов решения об образовании земельного участка в случае, если в соответствии с земельным законодательством решение об образовании земельного участка принимает исполнительный орган местного самоуправления;</w:t>
      </w:r>
    </w:p>
    <w:bookmarkStart w:id="282" w:name="P282"/>
    <w:bookmarkEnd w:id="282"/>
    <w:p>
      <w:pPr>
        <w:pStyle w:val="0"/>
        <w:spacing w:before="200" w:lineRule="auto"/>
        <w:ind w:firstLine="540"/>
        <w:jc w:val="both"/>
      </w:pPr>
      <w:r>
        <w:rPr>
          <w:sz w:val="20"/>
        </w:rPr>
        <w:t xml:space="preserve">б) недостоверность сведений, указанных в уведомлении об образовании земельного участка путем объединения земельных участков, в отношении которых или одного из которых в соответствии с Градостроительным </w:t>
      </w:r>
      <w:hyperlink w:history="0" r:id="rId78" w:tooltip="&quot;Градостроительный кодекс Российской Федерации&quot; от 29.12.2004 N 190-ФЗ (ред. от 23.03.2026) (с изм. и доп., вступ. в силу с 01.07.2026) {КонсультантПлюс}">
        <w:r>
          <w:rPr>
            <w:sz w:val="20"/>
            <w:color w:val="0000ff"/>
          </w:rPr>
          <w:t xml:space="preserve">кодексом</w:t>
        </w:r>
      </w:hyperlink>
      <w:r>
        <w:rPr>
          <w:sz w:val="20"/>
        </w:rPr>
        <w:t xml:space="preserve"> Российской Федерации выдано разрешение на строительство.</w:t>
      </w:r>
    </w:p>
    <w:p>
      <w:pPr>
        <w:pStyle w:val="0"/>
        <w:spacing w:before="200" w:lineRule="auto"/>
        <w:ind w:firstLine="540"/>
        <w:jc w:val="both"/>
      </w:pPr>
      <w:r>
        <w:rPr>
          <w:sz w:val="20"/>
        </w:rPr>
        <w:t xml:space="preserve">2.22.3. В случае представления уведомления об образовании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w:t>
      </w:r>
      <w:hyperlink w:history="0" r:id="rId79" w:tooltip="&quot;Градостроительный кодекс Российской Федерации&quot; от 29.12.2004 N 190-ФЗ (ред. от 23.03.2026) (с изм. и доп., вступ. в силу с 01.07.2026) {КонсультантПлюс}">
        <w:r>
          <w:rPr>
            <w:sz w:val="20"/>
            <w:color w:val="0000ff"/>
          </w:rPr>
          <w:t xml:space="preserve">кодексом</w:t>
        </w:r>
      </w:hyperlink>
      <w:r>
        <w:rPr>
          <w:sz w:val="20"/>
        </w:rPr>
        <w:t xml:space="preserve"> Российской Федерации выдано разрешение на строительство:</w:t>
      </w:r>
    </w:p>
    <w:bookmarkStart w:id="284" w:name="P284"/>
    <w:bookmarkEnd w:id="284"/>
    <w:p>
      <w:pPr>
        <w:pStyle w:val="0"/>
        <w:spacing w:before="200" w:lineRule="auto"/>
        <w:ind w:firstLine="540"/>
        <w:jc w:val="both"/>
      </w:pPr>
      <w:r>
        <w:rPr>
          <w:sz w:val="20"/>
        </w:rPr>
        <w:t xml:space="preserve">а) отсутствие в уведомлении об образовании земельного участка путем раздела, перераспределения земельных участков или выдела из земельных участков реквизитов решения об образовании земельных участков в случае, если в соответствии с земельным законодательством решение об образовании земельного участка принимает исполнительный орган местного самоуправления;</w:t>
      </w:r>
    </w:p>
    <w:bookmarkStart w:id="285" w:name="P285"/>
    <w:bookmarkEnd w:id="285"/>
    <w:p>
      <w:pPr>
        <w:pStyle w:val="0"/>
        <w:spacing w:before="200" w:lineRule="auto"/>
        <w:ind w:firstLine="540"/>
        <w:jc w:val="both"/>
      </w:pPr>
      <w:r>
        <w:rPr>
          <w:sz w:val="20"/>
        </w:rPr>
        <w:t xml:space="preserve">б) недостоверность сведений, указанных в уведомлении об образовании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w:t>
      </w:r>
      <w:hyperlink w:history="0" r:id="rId80" w:tooltip="&quot;Градостроительный кодекс Российской Федерации&quot; от 29.12.2004 N 190-ФЗ (ред. от 23.03.2026) (с изм. и доп., вступ. в силу с 01.07.2026) {КонсультантПлюс}">
        <w:r>
          <w:rPr>
            <w:sz w:val="20"/>
            <w:color w:val="0000ff"/>
          </w:rPr>
          <w:t xml:space="preserve">кодексом</w:t>
        </w:r>
      </w:hyperlink>
      <w:r>
        <w:rPr>
          <w:sz w:val="20"/>
        </w:rPr>
        <w:t xml:space="preserve"> Российской Федерации выдано разрешение на строительство;</w:t>
      </w:r>
    </w:p>
    <w:bookmarkStart w:id="286" w:name="P286"/>
    <w:bookmarkEnd w:id="286"/>
    <w:p>
      <w:pPr>
        <w:pStyle w:val="0"/>
        <w:spacing w:before="200" w:lineRule="auto"/>
        <w:ind w:firstLine="540"/>
        <w:jc w:val="both"/>
      </w:pPr>
      <w:r>
        <w:rPr>
          <w:sz w:val="20"/>
        </w:rPr>
        <w:t xml:space="preserve">в)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градостроительного плана образованного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w:t>
      </w:r>
      <w:hyperlink w:history="0" r:id="rId81" w:tooltip="&quot;Градостроительный кодекс Российской Федерации&quot; от 29.12.2004 N 190-ФЗ (ред. от 23.03.2026) (с изм. и доп., вступ. в силу с 01.07.2026) {КонсультантПлюс}">
        <w:r>
          <w:rPr>
            <w:sz w:val="20"/>
            <w:color w:val="0000ff"/>
          </w:rPr>
          <w:t xml:space="preserve">кодексом</w:t>
        </w:r>
      </w:hyperlink>
      <w:r>
        <w:rPr>
          <w:sz w:val="20"/>
        </w:rPr>
        <w:t xml:space="preserve"> Российской Федерации выдано разрешение на строительство;</w:t>
      </w:r>
    </w:p>
    <w:bookmarkStart w:id="287" w:name="P287"/>
    <w:bookmarkEnd w:id="287"/>
    <w:p>
      <w:pPr>
        <w:pStyle w:val="0"/>
        <w:spacing w:before="200" w:lineRule="auto"/>
        <w:ind w:firstLine="540"/>
        <w:jc w:val="both"/>
      </w:pPr>
      <w:r>
        <w:rPr>
          <w:sz w:val="20"/>
        </w:rPr>
        <w:t xml:space="preserve">г) представленный градостроительный план земельного участка, образованного путем раздела, перераспределения земельных участков или выдела из земельных участков, в отношении которых в соответствии с Градостроительным </w:t>
      </w:r>
      <w:hyperlink w:history="0" r:id="rId82" w:tooltip="&quot;Градостроительный кодекс Российской Федерации&quot; от 29.12.2004 N 190-ФЗ (ред. от 23.03.2026) (с изм. и доп., вступ. в силу с 01.07.2026) {КонсультантПлюс}">
        <w:r>
          <w:rPr>
            <w:sz w:val="20"/>
            <w:color w:val="0000ff"/>
          </w:rPr>
          <w:t xml:space="preserve">кодексом</w:t>
        </w:r>
      </w:hyperlink>
      <w:r>
        <w:rPr>
          <w:sz w:val="20"/>
        </w:rPr>
        <w:t xml:space="preserve"> Российской Федерации выдано разрешение на строительство, выдан ранее чем за три года до дня направления уведомления об образовании земельного участка путем раздела, перераспределения земельных участков или выдела из земельных участков;</w:t>
      </w:r>
    </w:p>
    <w:bookmarkStart w:id="288" w:name="P288"/>
    <w:bookmarkEnd w:id="288"/>
    <w:p>
      <w:pPr>
        <w:pStyle w:val="0"/>
        <w:spacing w:before="200" w:lineRule="auto"/>
        <w:ind w:firstLine="540"/>
        <w:jc w:val="both"/>
      </w:pPr>
      <w:r>
        <w:rPr>
          <w:sz w:val="20"/>
        </w:rPr>
        <w:t xml:space="preserve">д) 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 в случае образования земельных участков путем раздела, перераспределения земельных участков или выдела из земельных участков, в отношении которых в соответствии с Градостроительным </w:t>
      </w:r>
      <w:hyperlink w:history="0" r:id="rId83" w:tooltip="&quot;Градостроительный кодекс Российской Федерации&quot; от 29.12.2004 N 190-ФЗ (ред. от 23.03.2026) (с изм. и доп., вступ. в силу с 01.07.2026) {КонсультантПлюс}">
        <w:r>
          <w:rPr>
            <w:sz w:val="20"/>
            <w:color w:val="0000ff"/>
          </w:rPr>
          <w:t xml:space="preserve">кодексом</w:t>
        </w:r>
      </w:hyperlink>
      <w:r>
        <w:rPr>
          <w:sz w:val="20"/>
        </w:rPr>
        <w:t xml:space="preserve"> Российской Федерации выдано разрешение на строительство.</w:t>
      </w:r>
    </w:p>
    <w:p>
      <w:pPr>
        <w:pStyle w:val="0"/>
        <w:spacing w:before="200" w:lineRule="auto"/>
        <w:ind w:firstLine="540"/>
        <w:jc w:val="both"/>
      </w:pPr>
      <w:r>
        <w:rPr>
          <w:sz w:val="20"/>
        </w:rPr>
        <w:t xml:space="preserve">2.22.4. В случае представления уведомления о переходе права пользования недрами:</w:t>
      </w:r>
    </w:p>
    <w:bookmarkStart w:id="290" w:name="P290"/>
    <w:bookmarkEnd w:id="290"/>
    <w:p>
      <w:pPr>
        <w:pStyle w:val="0"/>
        <w:spacing w:before="200" w:lineRule="auto"/>
        <w:ind w:firstLine="540"/>
        <w:jc w:val="both"/>
      </w:pPr>
      <w:r>
        <w:rPr>
          <w:sz w:val="20"/>
        </w:rPr>
        <w:t xml:space="preserve">а) отсутствие в уведомлении о переходе права пользования недрами реквизитов решения о предоставлении права пользования недрами и решения о переоформлении лицензии на право пользования недрами;</w:t>
      </w:r>
    </w:p>
    <w:bookmarkStart w:id="291" w:name="P291"/>
    <w:bookmarkEnd w:id="291"/>
    <w:p>
      <w:pPr>
        <w:pStyle w:val="0"/>
        <w:spacing w:before="200" w:lineRule="auto"/>
        <w:ind w:firstLine="540"/>
        <w:jc w:val="both"/>
      </w:pPr>
      <w:r>
        <w:rPr>
          <w:sz w:val="20"/>
        </w:rPr>
        <w:t xml:space="preserve">б) недостоверность сведений, указанных в уведомлении о переходе права пользования недрами.</w:t>
      </w:r>
    </w:p>
    <w:p>
      <w:pPr>
        <w:pStyle w:val="0"/>
        <w:spacing w:before="200" w:lineRule="auto"/>
        <w:ind w:firstLine="540"/>
        <w:jc w:val="both"/>
      </w:pPr>
      <w:r>
        <w:rPr>
          <w:sz w:val="20"/>
        </w:rPr>
        <w:t xml:space="preserve">2.22.5. В случае представления заявителем уведомления о переходе прав на земельный участок:</w:t>
      </w:r>
    </w:p>
    <w:bookmarkStart w:id="293" w:name="P293"/>
    <w:bookmarkEnd w:id="293"/>
    <w:p>
      <w:pPr>
        <w:pStyle w:val="0"/>
        <w:spacing w:before="200" w:lineRule="auto"/>
        <w:ind w:firstLine="540"/>
        <w:jc w:val="both"/>
      </w:pPr>
      <w:r>
        <w:rPr>
          <w:sz w:val="20"/>
        </w:rPr>
        <w:t xml:space="preserve">а) отсутствие в уведомлении о переходе прав на земельный участок реквизитов правоустанавливающих документов на такой земельный участок;</w:t>
      </w:r>
    </w:p>
    <w:bookmarkStart w:id="294" w:name="P294"/>
    <w:bookmarkEnd w:id="294"/>
    <w:p>
      <w:pPr>
        <w:pStyle w:val="0"/>
        <w:spacing w:before="200" w:lineRule="auto"/>
        <w:ind w:firstLine="540"/>
        <w:jc w:val="both"/>
      </w:pPr>
      <w:r>
        <w:rPr>
          <w:sz w:val="20"/>
        </w:rPr>
        <w:t xml:space="preserve">б) отсутствие правоустанавливающих документов на земельный участок в случае, если в Едином государственном реестре недвижимости не содержатся сведения о правоустанавливающих документах на земельный участок;</w:t>
      </w:r>
    </w:p>
    <w:bookmarkStart w:id="295" w:name="P295"/>
    <w:bookmarkEnd w:id="295"/>
    <w:p>
      <w:pPr>
        <w:pStyle w:val="0"/>
        <w:spacing w:before="200" w:lineRule="auto"/>
        <w:ind w:firstLine="540"/>
        <w:jc w:val="both"/>
      </w:pPr>
      <w:r>
        <w:rPr>
          <w:sz w:val="20"/>
        </w:rPr>
        <w:t xml:space="preserve">в) недостоверность сведений, указанных в уведомлении о переходе прав на земельный участок, в отношении которого в соответствии с Градостроительным </w:t>
      </w:r>
      <w:hyperlink w:history="0" r:id="rId84" w:tooltip="&quot;Градостроительный кодекс Российской Федерации&quot; от 29.12.2004 N 190-ФЗ (ред. от 23.03.2026) (с изм. и доп., вступ. в силу с 01.07.2026) {КонсультантПлюс}">
        <w:r>
          <w:rPr>
            <w:sz w:val="20"/>
            <w:color w:val="0000ff"/>
          </w:rPr>
          <w:t xml:space="preserve">кодексом</w:t>
        </w:r>
      </w:hyperlink>
      <w:r>
        <w:rPr>
          <w:sz w:val="20"/>
        </w:rPr>
        <w:t xml:space="preserve"> Российской Федерации выдано разрешение на строительство.</w:t>
      </w:r>
    </w:p>
    <w:p>
      <w:pPr>
        <w:pStyle w:val="0"/>
        <w:spacing w:before="200" w:lineRule="auto"/>
        <w:ind w:firstLine="540"/>
        <w:jc w:val="both"/>
      </w:pPr>
      <w:r>
        <w:rPr>
          <w:sz w:val="20"/>
        </w:rPr>
        <w:t xml:space="preserve">2.22.6. В случае представления заявления о внесении изменений в связи с необходимостью продления срока действия разрешения на строительство:</w:t>
      </w:r>
    </w:p>
    <w:bookmarkStart w:id="297" w:name="P297"/>
    <w:bookmarkEnd w:id="297"/>
    <w:p>
      <w:pPr>
        <w:pStyle w:val="0"/>
        <w:spacing w:before="200" w:lineRule="auto"/>
        <w:ind w:firstLine="540"/>
        <w:jc w:val="both"/>
      </w:pPr>
      <w:r>
        <w:rPr>
          <w:sz w:val="20"/>
        </w:rPr>
        <w:t xml:space="preserve">а) наличие информации о выявленном в рамках государственного строительного надзора, государственного земельного надзора или муниципального земельного контроля факте отсутствия начатых работ по строительству, реконструкции на день подачи заявления о внесении изменений в связи с необходимостью продления срока действия разрешения на строительство;</w:t>
      </w:r>
    </w:p>
    <w:bookmarkStart w:id="298" w:name="P298"/>
    <w:bookmarkEnd w:id="298"/>
    <w:p>
      <w:pPr>
        <w:pStyle w:val="0"/>
        <w:spacing w:before="200" w:lineRule="auto"/>
        <w:ind w:firstLine="540"/>
        <w:jc w:val="both"/>
      </w:pPr>
      <w:r>
        <w:rPr>
          <w:sz w:val="20"/>
        </w:rPr>
        <w:t xml:space="preserve">б) наличие информации органа государственного строительного надзора об отсутствии извещения о начале работ по строительству, реконструкции, если направление такого извещения является обязательным в соответствии с требованиями </w:t>
      </w:r>
      <w:hyperlink w:history="0" r:id="rId85" w:tooltip="&quot;Градостроительный кодекс Российской Федерации&quot; от 29.12.2004 N 190-ФЗ (ред. от 23.03.2026) (с изм. и доп., вступ. в силу с 01.07.2026) {КонсультантПлюс}">
        <w:r>
          <w:rPr>
            <w:sz w:val="20"/>
            <w:color w:val="0000ff"/>
          </w:rPr>
          <w:t xml:space="preserve">части 5 статьи 52</w:t>
        </w:r>
      </w:hyperlink>
      <w:r>
        <w:rPr>
          <w:sz w:val="20"/>
        </w:rPr>
        <w:t xml:space="preserve"> Градостроительного кодекса Российской Федерации;</w:t>
      </w:r>
    </w:p>
    <w:bookmarkStart w:id="299" w:name="P299"/>
    <w:bookmarkEnd w:id="299"/>
    <w:p>
      <w:pPr>
        <w:pStyle w:val="0"/>
        <w:spacing w:before="200" w:lineRule="auto"/>
        <w:ind w:firstLine="540"/>
        <w:jc w:val="both"/>
      </w:pPr>
      <w:r>
        <w:rPr>
          <w:sz w:val="20"/>
        </w:rPr>
        <w:t xml:space="preserve">в) подача заявления о внесении изменений менее чем за десять рабочих дней до истечения срока действия разрешения на строительство.</w:t>
      </w:r>
    </w:p>
    <w:p>
      <w:pPr>
        <w:pStyle w:val="0"/>
        <w:spacing w:before="200" w:lineRule="auto"/>
        <w:ind w:firstLine="540"/>
        <w:jc w:val="both"/>
      </w:pPr>
      <w:r>
        <w:rPr>
          <w:sz w:val="20"/>
        </w:rPr>
        <w:t xml:space="preserve">2.22.7. В случае представления заявителем заявления о внесении изменений (за исключением заявления о внесении изменений в связи с необходимостью продления срока действия разрешения на строительство):</w:t>
      </w:r>
    </w:p>
    <w:bookmarkStart w:id="301" w:name="P301"/>
    <w:bookmarkEnd w:id="301"/>
    <w:p>
      <w:pPr>
        <w:pStyle w:val="0"/>
        <w:spacing w:before="200" w:lineRule="auto"/>
        <w:ind w:firstLine="540"/>
        <w:jc w:val="both"/>
      </w:pPr>
      <w:r>
        <w:rPr>
          <w:sz w:val="20"/>
        </w:rPr>
        <w:t xml:space="preserve">а) отсутствие документов, предусмотренных </w:t>
      </w:r>
      <w:hyperlink w:history="0" w:anchor="P200" w:tooltip="2.9. Исчерпывающий перечень необходимых для предоставления услуги документов (их копий или сведений, содержащихся в них), которые запрашиваются уполномоченным органом местного самоуправления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государственных органах, органах местного самоуправления и подведомственных го...">
        <w:r>
          <w:rPr>
            <w:sz w:val="20"/>
            <w:color w:val="0000ff"/>
          </w:rPr>
          <w:t xml:space="preserve">пунктом 2.9.1</w:t>
        </w:r>
      </w:hyperlink>
      <w:r>
        <w:rPr>
          <w:sz w:val="20"/>
        </w:rPr>
        <w:t xml:space="preserve"> настоящего Административного регламента;</w:t>
      </w:r>
    </w:p>
    <w:bookmarkStart w:id="302" w:name="P302"/>
    <w:bookmarkEnd w:id="302"/>
    <w:p>
      <w:pPr>
        <w:pStyle w:val="0"/>
        <w:spacing w:before="200" w:lineRule="auto"/>
        <w:ind w:firstLine="540"/>
        <w:jc w:val="both"/>
      </w:pPr>
      <w:r>
        <w:rPr>
          <w:sz w:val="20"/>
        </w:rPr>
        <w:t xml:space="preserve">б)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или для внесения изменений в разрешение на строительство градостроительного плана земельного участка;</w:t>
      </w:r>
    </w:p>
    <w:bookmarkStart w:id="303" w:name="P303"/>
    <w:bookmarkEnd w:id="303"/>
    <w:p>
      <w:pPr>
        <w:pStyle w:val="0"/>
        <w:spacing w:before="200" w:lineRule="auto"/>
        <w:ind w:firstLine="540"/>
        <w:jc w:val="both"/>
      </w:pPr>
      <w:r>
        <w:rPr>
          <w:sz w:val="20"/>
        </w:rPr>
        <w:t xml:space="preserve">в) представление для внесения изменений в разрешение на строительство градостроительного плана земельного участка, выданного после получения разрешения на строительство, но ранее чем за три года до дня направления заявления о внесении изменений в разрешение на строительство;</w:t>
      </w:r>
    </w:p>
    <w:bookmarkStart w:id="304" w:name="P304"/>
    <w:bookmarkEnd w:id="304"/>
    <w:p>
      <w:pPr>
        <w:pStyle w:val="0"/>
        <w:spacing w:before="200" w:lineRule="auto"/>
        <w:ind w:firstLine="540"/>
        <w:jc w:val="both"/>
      </w:pPr>
      <w:r>
        <w:rPr>
          <w:sz w:val="20"/>
        </w:rPr>
        <w:t xml:space="preserve">г) 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w:t>
      </w:r>
    </w:p>
    <w:bookmarkStart w:id="305" w:name="P305"/>
    <w:bookmarkEnd w:id="305"/>
    <w:p>
      <w:pPr>
        <w:pStyle w:val="0"/>
        <w:spacing w:before="200" w:lineRule="auto"/>
        <w:ind w:firstLine="540"/>
        <w:jc w:val="both"/>
      </w:pPr>
      <w:r>
        <w:rPr>
          <w:sz w:val="20"/>
        </w:rPr>
        <w:t xml:space="preserve">д) несоответствие планируемого размещения объекта капитального строительства требованиям, установленным в разрешении на отклонение от предельных параметров разрешенного строительства, реконструкции;</w:t>
      </w:r>
    </w:p>
    <w:p>
      <w:pPr>
        <w:pStyle w:val="0"/>
        <w:spacing w:before="200" w:lineRule="auto"/>
        <w:ind w:firstLine="540"/>
        <w:jc w:val="both"/>
      </w:pPr>
      <w:r>
        <w:rPr>
          <w:sz w:val="20"/>
        </w:rPr>
        <w:t xml:space="preserve">е) подача заявления о внесении изменений менее чем за десять рабочих дней до истечения срока действия разрешения на строительство.</w:t>
      </w:r>
    </w:p>
    <w:bookmarkStart w:id="307" w:name="P307"/>
    <w:bookmarkEnd w:id="307"/>
    <w:p>
      <w:pPr>
        <w:pStyle w:val="0"/>
        <w:spacing w:before="200" w:lineRule="auto"/>
        <w:ind w:firstLine="540"/>
        <w:jc w:val="both"/>
      </w:pPr>
      <w:r>
        <w:rPr>
          <w:sz w:val="20"/>
        </w:rPr>
        <w:t xml:space="preserve">2.23. Результат предоставления услуги, указанный в </w:t>
      </w:r>
      <w:hyperlink w:history="0" w:anchor="P263" w:tooltip="2.19. Результатом предоставления услуги является:">
        <w:r>
          <w:rPr>
            <w:sz w:val="20"/>
            <w:color w:val="0000ff"/>
          </w:rPr>
          <w:t xml:space="preserve">пункте 2.19</w:t>
        </w:r>
      </w:hyperlink>
      <w:r>
        <w:rPr>
          <w:sz w:val="20"/>
        </w:rPr>
        <w:t xml:space="preserve"> настоящего Административного регламента:</w:t>
      </w:r>
    </w:p>
    <w:p>
      <w:pPr>
        <w:pStyle w:val="0"/>
        <w:spacing w:before="200" w:lineRule="auto"/>
        <w:ind w:firstLine="540"/>
        <w:jc w:val="both"/>
      </w:pPr>
      <w:r>
        <w:rPr>
          <w:sz w:val="20"/>
        </w:rPr>
        <w:t xml:space="preserve">направляется заявителю в форме электронного документа, подписанного усиленной квалифицированной электронной подписью уполномоченного должностного лица, в личный кабинет на Едином портале, региональном портале, в единой информационной системе жилищного строительства в случае, если такой способ указан в заявлении о выдаче разрешения на строительство, заявлении о внесении изменений, уведомлении;</w:t>
      </w:r>
    </w:p>
    <w:p>
      <w:pPr>
        <w:pStyle w:val="0"/>
        <w:spacing w:before="200" w:lineRule="auto"/>
        <w:ind w:firstLine="540"/>
        <w:jc w:val="both"/>
      </w:pPr>
      <w:r>
        <w:rPr>
          <w:sz w:val="20"/>
        </w:rPr>
        <w:t xml:space="preserve">выдается заявителю на бумажном носителе при личном обращении в уполномоченный орган местного самоуправления, в том числе через многофункциональный центр, либо направляется заявителю посредством почтового отправления в соответствии с выбранным заявителем способом получения результата предоставления услуги.</w:t>
      </w:r>
    </w:p>
    <w:p>
      <w:pPr>
        <w:pStyle w:val="0"/>
        <w:spacing w:before="200" w:lineRule="auto"/>
        <w:ind w:firstLine="540"/>
        <w:jc w:val="both"/>
      </w:pPr>
      <w:r>
        <w:rPr>
          <w:sz w:val="20"/>
        </w:rPr>
        <w:t xml:space="preserve">Разрешение на строительство выдается уполномоченным в соответствии со </w:t>
      </w:r>
      <w:hyperlink w:history="0" r:id="rId86" w:tooltip="&quot;Градостроительный кодекс Российской Федерации&quot; от 29.12.2004 N 190-ФЗ (ред. от 23.03.2026) (с изм. и доп., вступ. в силу с 01.07.2026) {КонсультантПлюс}">
        <w:r>
          <w:rPr>
            <w:sz w:val="20"/>
            <w:color w:val="0000ff"/>
          </w:rPr>
          <w:t xml:space="preserve">статьей 51</w:t>
        </w:r>
      </w:hyperlink>
      <w:r>
        <w:rPr>
          <w:sz w:val="20"/>
        </w:rPr>
        <w:t xml:space="preserve"> Градостроительного кодекса Российской Федерации на выдачу разрешения на строительство органом местного самоуправления исключительно в электронной форме в случае, если документы на выдачу разрешения на строительство, указанные в </w:t>
      </w:r>
      <w:hyperlink w:history="0" r:id="rId87" w:tooltip="&quot;Градостроительный кодекс Российской Федерации&quot; от 29.12.2004 N 190-ФЗ (ред. от 23.03.2026) (с изм. и доп., вступ. в силу с 01.07.2026) {КонсультантПлюс}">
        <w:r>
          <w:rPr>
            <w:sz w:val="20"/>
            <w:color w:val="0000ff"/>
          </w:rPr>
          <w:t xml:space="preserve">части 7 статьи 51</w:t>
        </w:r>
      </w:hyperlink>
      <w:r>
        <w:rPr>
          <w:sz w:val="20"/>
        </w:rPr>
        <w:t xml:space="preserve"> Градостроительного кодекса Российской Федерации, направлены в электронной форме.</w:t>
      </w:r>
    </w:p>
    <w:p>
      <w:pPr>
        <w:pStyle w:val="0"/>
        <w:spacing w:before="200" w:lineRule="auto"/>
        <w:ind w:firstLine="540"/>
        <w:jc w:val="both"/>
      </w:pPr>
      <w:r>
        <w:rPr>
          <w:sz w:val="20"/>
        </w:rPr>
        <w:t xml:space="preserve">Разрешение на строительство выдается уполномоченным в соответствии со </w:t>
      </w:r>
      <w:hyperlink w:history="0" r:id="rId88" w:tooltip="&quot;Градостроительный кодекс Российской Федерации&quot; от 29.12.2004 N 190-ФЗ (ред. от 23.03.2026) (с изм. и доп., вступ. в силу с 01.07.2026) {КонсультантПлюс}">
        <w:r>
          <w:rPr>
            <w:sz w:val="20"/>
            <w:color w:val="0000ff"/>
          </w:rPr>
          <w:t xml:space="preserve">статьей 51</w:t>
        </w:r>
      </w:hyperlink>
      <w:r>
        <w:rPr>
          <w:sz w:val="20"/>
        </w:rPr>
        <w:t xml:space="preserve"> Градостроительного кодекса Российской Федерации на выдачу разрешения на строительство органом местного самоуправления исключительно в электронной форме в случаях, установленных нормативным правовым актом субъекта Российской Федерации.</w:t>
      </w:r>
    </w:p>
    <w:p>
      <w:pPr>
        <w:pStyle w:val="0"/>
        <w:jc w:val="both"/>
      </w:pPr>
      <w:r>
        <w:rPr>
          <w:sz w:val="20"/>
        </w:rPr>
      </w:r>
    </w:p>
    <w:p>
      <w:pPr>
        <w:pStyle w:val="2"/>
        <w:outlineLvl w:val="2"/>
        <w:jc w:val="center"/>
      </w:pPr>
      <w:r>
        <w:rPr>
          <w:sz w:val="20"/>
        </w:rPr>
        <w:t xml:space="preserve">Порядок, размер и основания взимания государственной</w:t>
      </w:r>
    </w:p>
    <w:p>
      <w:pPr>
        <w:pStyle w:val="2"/>
        <w:jc w:val="center"/>
      </w:pPr>
      <w:r>
        <w:rPr>
          <w:sz w:val="20"/>
        </w:rPr>
        <w:t xml:space="preserve">пошлины или иной оплаты, взимаемой за предоставление</w:t>
      </w:r>
    </w:p>
    <w:p>
      <w:pPr>
        <w:pStyle w:val="2"/>
        <w:jc w:val="center"/>
      </w:pPr>
      <w:r>
        <w:rPr>
          <w:sz w:val="20"/>
        </w:rPr>
        <w:t xml:space="preserve">муниципальной услуги</w:t>
      </w:r>
    </w:p>
    <w:p>
      <w:pPr>
        <w:pStyle w:val="0"/>
        <w:jc w:val="both"/>
      </w:pPr>
      <w:r>
        <w:rPr>
          <w:sz w:val="20"/>
        </w:rPr>
      </w:r>
    </w:p>
    <w:p>
      <w:pPr>
        <w:pStyle w:val="0"/>
        <w:ind w:firstLine="540"/>
        <w:jc w:val="both"/>
      </w:pPr>
      <w:r>
        <w:rPr>
          <w:sz w:val="20"/>
        </w:rPr>
        <w:t xml:space="preserve">2.24. Предоставление услуги осуществляется без взимания платы.</w:t>
      </w:r>
    </w:p>
    <w:p>
      <w:pPr>
        <w:pStyle w:val="0"/>
        <w:spacing w:before="200" w:lineRule="auto"/>
        <w:ind w:firstLine="540"/>
        <w:jc w:val="both"/>
      </w:pPr>
      <w:r>
        <w:rPr>
          <w:sz w:val="20"/>
        </w:rPr>
        <w:t xml:space="preserve">2.25. Сведения о ходе рассмотрения заявления о выдаче разрешения на строительство, заявления о внесении изменений, уведомления, представленных посредством Единого портала, регионального портала, единой информационной системы жилищного строительства, доводятся до заявителя путем уведомления об изменении статуса заявления, уведомления в личном кабинете заявителя на Едином портале, региональном портале, в единой информационной системе жилищного строительства.</w:t>
      </w:r>
    </w:p>
    <w:p>
      <w:pPr>
        <w:pStyle w:val="0"/>
        <w:spacing w:before="200" w:lineRule="auto"/>
        <w:ind w:firstLine="540"/>
        <w:jc w:val="both"/>
      </w:pPr>
      <w:r>
        <w:rPr>
          <w:sz w:val="20"/>
        </w:rPr>
        <w:t xml:space="preserve">Сведения о ходе рассмотрения заявления о выдаче разрешения на строительство, заявления о внесении изменений, уведомления, представленных способами, указанными в </w:t>
      </w:r>
      <w:hyperlink w:history="0" w:anchor="P144" w:tooltip="б) на бумажном носителе посредством личного обращения в уполномоченный орган местного самоуправления либо посредством почтового отправления с уведомлением о вручении;">
        <w:r>
          <w:rPr>
            <w:sz w:val="20"/>
            <w:color w:val="0000ff"/>
          </w:rPr>
          <w:t xml:space="preserve">подпунктах "б"</w:t>
        </w:r>
      </w:hyperlink>
      <w:r>
        <w:rPr>
          <w:sz w:val="20"/>
        </w:rPr>
        <w:t xml:space="preserve">, </w:t>
      </w:r>
      <w:hyperlink w:history="0" w:anchor="P145" w:tooltip="в) на бумажном носителе посредством обращения в уполномоченный орган местного самоуправления через многофункциональный центр в соответствии с соглашением о взаимодействии между многофункциональным центром и уполномоченным органом местного самоуправления, заключенным в соответствии с постановлением Правительства Российской Федерации от 27 сентября 2011 г. N 797 &quot;О взаимодействии между многофункциональными центрами предоставления государственных и муниципальных услуг и федеральными органами исполнительной ...">
        <w:r>
          <w:rPr>
            <w:sz w:val="20"/>
            <w:color w:val="0000ff"/>
          </w:rPr>
          <w:t xml:space="preserve">"в" пункта 2.4</w:t>
        </w:r>
      </w:hyperlink>
      <w:r>
        <w:rPr>
          <w:sz w:val="20"/>
        </w:rPr>
        <w:t xml:space="preserve"> настоящего Административного регламента, предоставляются заявителю на основании его устного (при личном обращении либо по телефону в уполномоченный орган местного самоуправления, многофункциональный центр) либо письменного запроса, составляемого в произвольной форме, без взимания платы. Письменный запрос может быть подан:</w:t>
      </w:r>
    </w:p>
    <w:p>
      <w:pPr>
        <w:pStyle w:val="0"/>
        <w:spacing w:before="200" w:lineRule="auto"/>
        <w:ind w:firstLine="540"/>
        <w:jc w:val="both"/>
      </w:pPr>
      <w:r>
        <w:rPr>
          <w:sz w:val="20"/>
        </w:rPr>
        <w:t xml:space="preserve">а) на бумажном носителе посредством личного обращения в уполномоченный орган местного самоуправления, в том числе через многофункциональный центр, либо посредством почтового отправления с объявленной ценностью при его пересылке, описью вложения и уведомлением о вручении;</w:t>
      </w:r>
    </w:p>
    <w:p>
      <w:pPr>
        <w:pStyle w:val="0"/>
        <w:spacing w:before="200" w:lineRule="auto"/>
        <w:ind w:firstLine="540"/>
        <w:jc w:val="both"/>
      </w:pPr>
      <w:r>
        <w:rPr>
          <w:sz w:val="20"/>
        </w:rPr>
        <w:t xml:space="preserve">б) в электронной форме посредством электронной почты.</w:t>
      </w:r>
    </w:p>
    <w:p>
      <w:pPr>
        <w:pStyle w:val="0"/>
        <w:spacing w:before="200" w:lineRule="auto"/>
        <w:ind w:firstLine="540"/>
        <w:jc w:val="both"/>
      </w:pPr>
      <w:r>
        <w:rPr>
          <w:sz w:val="20"/>
        </w:rPr>
        <w:t xml:space="preserve">На основании запроса сведения о ходе рассмотрения заявления о выдаче разрешения на строительство, заявления о внесении изменений, уведомления доводятся до заявителя в устной форме (при личном обращении либо по телефону в уполномоченный орган местного самоуправления, многофункциональный центр) в день обращения заявителя либо в письменной форме, в том числе в электронном виде, если это предусмотрено указанным запросом, в течение двух рабочих дней со дня поступления соответствующего запроса.</w:t>
      </w:r>
    </w:p>
    <w:p>
      <w:pPr>
        <w:pStyle w:val="0"/>
        <w:spacing w:before="200" w:lineRule="auto"/>
        <w:ind w:firstLine="540"/>
        <w:jc w:val="both"/>
      </w:pPr>
      <w:r>
        <w:rPr>
          <w:sz w:val="20"/>
        </w:rPr>
        <w:t xml:space="preserve">2.26. Результат предоставления услуги (его копия или сведения, содержащиеся в нем), предусмотренный </w:t>
      </w:r>
      <w:hyperlink w:history="0" w:anchor="P264" w:tooltip="а) разрешение на строительство (в том числе на отдельные этапы строительства, реконструкции объекта капитального строительства);">
        <w:r>
          <w:rPr>
            <w:sz w:val="20"/>
            <w:color w:val="0000ff"/>
          </w:rPr>
          <w:t xml:space="preserve">подпунктом "а" пункта 2.19</w:t>
        </w:r>
      </w:hyperlink>
      <w:r>
        <w:rPr>
          <w:sz w:val="20"/>
        </w:rPr>
        <w:t xml:space="preserve"> настоящего Административного регламента:</w:t>
      </w:r>
    </w:p>
    <w:p>
      <w:pPr>
        <w:pStyle w:val="0"/>
        <w:spacing w:before="200" w:lineRule="auto"/>
        <w:ind w:firstLine="540"/>
        <w:jc w:val="both"/>
      </w:pPr>
      <w:r>
        <w:rPr>
          <w:sz w:val="20"/>
        </w:rPr>
        <w:t xml:space="preserve">а) в течение пяти рабочих дней со дня его направления заявителю подлежит направлению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уполномоченные на размещение в государственных информационных системах обеспечения градостроительной деятельности органы государственной власти субъектов Российской Федерации, органы местного самоуправления городских округов, органы местного самоуправления муниципальных районов;</w:t>
      </w:r>
    </w:p>
    <w:p>
      <w:pPr>
        <w:pStyle w:val="0"/>
        <w:spacing w:before="200" w:lineRule="auto"/>
        <w:ind w:firstLine="540"/>
        <w:jc w:val="both"/>
      </w:pPr>
      <w:r>
        <w:rPr>
          <w:sz w:val="20"/>
        </w:rPr>
        <w:t xml:space="preserve">б) в трехдневный срок со дня его направления заявителю подлежит направлению в федеральный орган исполнительной власти, уполномоченный на осуществление государственного строительного надзора (в случае выдачи заявителю разрешения на строительство объектов капитального строительства, указанных в </w:t>
      </w:r>
      <w:hyperlink w:history="0" r:id="rId89" w:tooltip="&quot;Градостроительный кодекс Российской Федерации&quot; от 29.12.2004 N 190-ФЗ (ред. от 23.03.2026) (с изм. и доп., вступ. в силу с 01.07.2026) {КонсультантПлюс}">
        <w:r>
          <w:rPr>
            <w:sz w:val="20"/>
            <w:color w:val="0000ff"/>
          </w:rPr>
          <w:t xml:space="preserve">пункте 51 статьи 6</w:t>
        </w:r>
      </w:hyperlink>
      <w:r>
        <w:rPr>
          <w:sz w:val="20"/>
        </w:rPr>
        <w:t xml:space="preserve"> Градостроительного кодекса Российской Федерации) или в орган исполнительной власти субъекта Российской Федерации, уполномоченный на осуществление государственного строительного надзора (в случае выдачи заявителю разрешения на строительство иных объектов капитального строительства);</w:t>
      </w:r>
    </w:p>
    <w:p>
      <w:pPr>
        <w:pStyle w:val="0"/>
        <w:spacing w:before="200" w:lineRule="auto"/>
        <w:ind w:firstLine="540"/>
        <w:jc w:val="both"/>
      </w:pPr>
      <w:r>
        <w:rPr>
          <w:sz w:val="20"/>
        </w:rPr>
        <w:t xml:space="preserve">в) в течение трех рабочих дней со дня его направления заявителю подлежит направлению в органы государственной власти или органы местного самоуправления муниципальных образований Российской Федерации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принявшие решение об установлении или изменении зоны с особыми условиями использования территории в связи с размещением объекта, в целях строительства, реконструкции которого выдан результат;</w:t>
      </w:r>
    </w:p>
    <w:p>
      <w:pPr>
        <w:pStyle w:val="0"/>
        <w:spacing w:before="200" w:lineRule="auto"/>
        <w:ind w:firstLine="540"/>
        <w:jc w:val="both"/>
      </w:pPr>
      <w:r>
        <w:rPr>
          <w:sz w:val="20"/>
        </w:rPr>
        <w:t xml:space="preserve">г) в течение пяти рабочих дней со дня его направления заявителю по результатам рассмотрения заявления о внесении изменений подлежит направлению в федеральный орган исполнительной власти или орган исполнительной власти субъекта Российской Федерации, осуществляющие государственный строительный надзор при строительстве, реконструкции объекта капитального строительства;</w:t>
      </w:r>
    </w:p>
    <w:p>
      <w:pPr>
        <w:pStyle w:val="0"/>
        <w:spacing w:before="200" w:lineRule="auto"/>
        <w:ind w:firstLine="540"/>
        <w:jc w:val="both"/>
      </w:pPr>
      <w:r>
        <w:rPr>
          <w:sz w:val="20"/>
        </w:rPr>
        <w:t xml:space="preserve">д) в течение пяти рабочих дней со дня его направления заявителю по результатам рассмотрения заявления о внесении изменений подлежит направлению в федеральный орган исполнительной власти (его территориальный орган), уполномоченный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w:t>
      </w:r>
    </w:p>
    <w:bookmarkStart w:id="329" w:name="P329"/>
    <w:bookmarkEnd w:id="329"/>
    <w:p>
      <w:pPr>
        <w:pStyle w:val="0"/>
        <w:spacing w:before="200" w:lineRule="auto"/>
        <w:ind w:firstLine="540"/>
        <w:jc w:val="both"/>
      </w:pPr>
      <w:r>
        <w:rPr>
          <w:sz w:val="20"/>
        </w:rPr>
        <w:t xml:space="preserve">е) в течение трех рабочих дней после выдачи его заявителю в отношении объекта капитального строительства жилого назначения подлежит размещению уполномоченным органом государственной власти, органом местного самоуправления в единой информационной системе жилищного строительства.</w:t>
      </w:r>
    </w:p>
    <w:p>
      <w:pPr>
        <w:pStyle w:val="0"/>
        <w:jc w:val="both"/>
      </w:pPr>
      <w:r>
        <w:rPr>
          <w:sz w:val="20"/>
        </w:rPr>
      </w:r>
    </w:p>
    <w:p>
      <w:pPr>
        <w:pStyle w:val="2"/>
        <w:outlineLvl w:val="2"/>
        <w:jc w:val="center"/>
      </w:pPr>
      <w:r>
        <w:rPr>
          <w:sz w:val="20"/>
        </w:rPr>
        <w:t xml:space="preserve">Порядок исправления допущенных опечаток и ошибок в выданных</w:t>
      </w:r>
    </w:p>
    <w:p>
      <w:pPr>
        <w:pStyle w:val="2"/>
        <w:jc w:val="center"/>
      </w:pPr>
      <w:r>
        <w:rPr>
          <w:sz w:val="20"/>
        </w:rPr>
        <w:t xml:space="preserve">в результате предоставления муниципальной услуги документах</w:t>
      </w:r>
    </w:p>
    <w:p>
      <w:pPr>
        <w:pStyle w:val="0"/>
        <w:jc w:val="both"/>
      </w:pPr>
      <w:r>
        <w:rPr>
          <w:sz w:val="20"/>
        </w:rPr>
      </w:r>
    </w:p>
    <w:p>
      <w:pPr>
        <w:pStyle w:val="0"/>
        <w:ind w:firstLine="540"/>
        <w:jc w:val="both"/>
      </w:pPr>
      <w:r>
        <w:rPr>
          <w:sz w:val="20"/>
        </w:rPr>
        <w:t xml:space="preserve">2.27. Порядок исправления допущенных опечаток и ошибок в разрешении на строительство.</w:t>
      </w:r>
    </w:p>
    <w:p>
      <w:pPr>
        <w:pStyle w:val="0"/>
        <w:spacing w:before="200" w:lineRule="auto"/>
        <w:ind w:firstLine="540"/>
        <w:jc w:val="both"/>
      </w:pPr>
      <w:r>
        <w:rPr>
          <w:sz w:val="20"/>
        </w:rPr>
        <w:t xml:space="preserve">Заявитель вправе обратиться в уполномоченный орган местного самоуправления с </w:t>
      </w:r>
      <w:hyperlink w:history="0" w:anchor="P1316" w:tooltip="ЗАЯВЛЕНИЕ">
        <w:r>
          <w:rPr>
            <w:sz w:val="20"/>
            <w:color w:val="0000ff"/>
          </w:rPr>
          <w:t xml:space="preserve">заявлением</w:t>
        </w:r>
      </w:hyperlink>
      <w:r>
        <w:rPr>
          <w:sz w:val="20"/>
        </w:rPr>
        <w:t xml:space="preserve"> об исправлении допущенных опечаток и ошибок в разрешении на строительство (далее - заявление об исправлении допущенных опечаток и ошибок) по форме согласно приложению N 8 к настоящему Административному регламенту в порядке, установленном </w:t>
      </w:r>
      <w:hyperlink w:history="0" w:anchor="P137" w:tooltip="2.4. Заявитель или его представитель представляет в уполномоченный в соответствии с частями 4 - 6 статьи 51 Градостроительного кодекса Российской Федерации на выдачу разрешений на строительство орган заявление о выдаче разрешения на строительство объекта капитального строительства, в том числе разрешения на строительство в отношении этапов строительства, реконструкции объектов капитального строительства (далее - заявление о выдаче разрешения на строительство), заявление о внесении изменений в разрешение ...">
        <w:r>
          <w:rPr>
            <w:sz w:val="20"/>
            <w:color w:val="0000ff"/>
          </w:rPr>
          <w:t xml:space="preserve">пунктами 2.4</w:t>
        </w:r>
      </w:hyperlink>
      <w:r>
        <w:rPr>
          <w:sz w:val="20"/>
        </w:rPr>
        <w:t xml:space="preserve"> - </w:t>
      </w:r>
      <w:hyperlink w:history="0" w:anchor="P167" w:tooltip="2.7. Документы, прилагаемые заявителем к заявлению о выдаче разрешения на строительство, заявлению о внесении изменений в разрешение на строительство, уведомлению, представляемые в электронной форме, должны обеспечивать:">
        <w:r>
          <w:rPr>
            <w:sz w:val="20"/>
            <w:color w:val="0000ff"/>
          </w:rPr>
          <w:t xml:space="preserve">2.7</w:t>
        </w:r>
      </w:hyperlink>
      <w:r>
        <w:rPr>
          <w:sz w:val="20"/>
        </w:rPr>
        <w:t xml:space="preserve">, </w:t>
      </w:r>
      <w:hyperlink w:history="0" w:anchor="P218" w:tooltip="2.12. Регистрация заявления о выдаче разрешения на строительство, заявления о внесении изменений, уведомления, представленных заявителем указанными в пункте 2.4 настоящего Административного регламента способами в уполномоченный орган местного самоуправления, осуществляется не позднее одного рабочего дня, следующего за днем его получения.">
        <w:r>
          <w:rPr>
            <w:sz w:val="20"/>
            <w:color w:val="0000ff"/>
          </w:rPr>
          <w:t xml:space="preserve">2.12</w:t>
        </w:r>
      </w:hyperlink>
      <w:r>
        <w:rPr>
          <w:sz w:val="20"/>
        </w:rPr>
        <w:t xml:space="preserve"> настоящего Административного регламента.</w:t>
      </w:r>
    </w:p>
    <w:p>
      <w:pPr>
        <w:pStyle w:val="0"/>
        <w:spacing w:before="200" w:lineRule="auto"/>
        <w:ind w:firstLine="540"/>
        <w:jc w:val="both"/>
      </w:pPr>
      <w:r>
        <w:rPr>
          <w:sz w:val="20"/>
        </w:rPr>
        <w:t xml:space="preserve">В случае подтверждения наличия допущенных опечаток, ошибок в разрешении на строительство уполномоченный орган государственной власти, орган местного самоуправления, организация вносит исправления в ранее выданное разрешение на строительство. Дата и номер выданного разрешения на строительство не изменяются, а в соответствующей графе формы разрешения на строительство указывается основание для внесения исправлений (реквизиты заявления об исправлении допущенных опечаток и ошибок и ссылка на соответствующую норму Градостроительного </w:t>
      </w:r>
      <w:hyperlink w:history="0" r:id="rId90" w:tooltip="&quot;Градостроительный кодекс Российской Федерации&quot; от 29.12.2004 N 190-ФЗ (ред. от 23.03.2026) (с изм. и доп., вступ. в силу с 01.07.2026) {КонсультантПлюс}">
        <w:r>
          <w:rPr>
            <w:sz w:val="20"/>
            <w:color w:val="0000ff"/>
          </w:rPr>
          <w:t xml:space="preserve">кодекса</w:t>
        </w:r>
      </w:hyperlink>
      <w:r>
        <w:rPr>
          <w:sz w:val="20"/>
        </w:rPr>
        <w:t xml:space="preserve"> Российской Федерации) и дата внесения исправлений.</w:t>
      </w:r>
    </w:p>
    <w:p>
      <w:pPr>
        <w:pStyle w:val="0"/>
        <w:spacing w:before="200" w:lineRule="auto"/>
        <w:ind w:firstLine="540"/>
        <w:jc w:val="both"/>
      </w:pPr>
      <w:r>
        <w:rPr>
          <w:sz w:val="20"/>
        </w:rPr>
        <w:t xml:space="preserve">Разрешение на строительство с внесенными исправлениями допущенных опечаток и ошибок либо </w:t>
      </w:r>
      <w:hyperlink w:history="0" w:anchor="P1414" w:tooltip="РЕШЕНИЕ">
        <w:r>
          <w:rPr>
            <w:sz w:val="20"/>
            <w:color w:val="0000ff"/>
          </w:rPr>
          <w:t xml:space="preserve">решение</w:t>
        </w:r>
      </w:hyperlink>
      <w:r>
        <w:rPr>
          <w:sz w:val="20"/>
        </w:rPr>
        <w:t xml:space="preserve"> об отказе во внесении исправлений в разрешение на строительство по форме согласно приложению N 9 к настоящему Административному регламенту направляется заявителю в порядке, установленном </w:t>
      </w:r>
      <w:hyperlink w:history="0" w:anchor="P307" w:tooltip="2.23. Результат предоставления услуги, указанный в пункте 2.19 настоящего Административного регламента:">
        <w:r>
          <w:rPr>
            <w:sz w:val="20"/>
            <w:color w:val="0000ff"/>
          </w:rPr>
          <w:t xml:space="preserve">пунктом 2.23</w:t>
        </w:r>
      </w:hyperlink>
      <w:r>
        <w:rPr>
          <w:sz w:val="20"/>
        </w:rPr>
        <w:t xml:space="preserve"> настоящего Административного регламента, способом, указанным в заявлении об исправлении допущенных опечаток и ошибок, в течение пяти рабочих дней с даты поступления заявления об исправлении допущенных опечаток и ошибок.</w:t>
      </w:r>
    </w:p>
    <w:p>
      <w:pPr>
        <w:pStyle w:val="0"/>
        <w:spacing w:before="200" w:lineRule="auto"/>
        <w:ind w:firstLine="540"/>
        <w:jc w:val="both"/>
      </w:pPr>
      <w:r>
        <w:rPr>
          <w:sz w:val="20"/>
        </w:rPr>
        <w:t xml:space="preserve">2.28. Исчерпывающий перечень оснований для отказа в исправлении допущенных опечаток и ошибок в разрешении на строительство:</w:t>
      </w:r>
    </w:p>
    <w:bookmarkStart w:id="339" w:name="P339"/>
    <w:bookmarkEnd w:id="339"/>
    <w:p>
      <w:pPr>
        <w:pStyle w:val="0"/>
        <w:spacing w:before="200" w:lineRule="auto"/>
        <w:ind w:firstLine="540"/>
        <w:jc w:val="both"/>
      </w:pPr>
      <w:r>
        <w:rPr>
          <w:sz w:val="20"/>
        </w:rPr>
        <w:t xml:space="preserve">а) несоответствие заявителя кругу лиц, указанных в </w:t>
      </w:r>
      <w:hyperlink w:history="0" w:anchor="P122" w:tooltip="2.2. Муниципальная услуга предоставляется администрацией Афанасьевского муниципального округа Кировской области.">
        <w:r>
          <w:rPr>
            <w:sz w:val="20"/>
            <w:color w:val="0000ff"/>
          </w:rPr>
          <w:t xml:space="preserve">пункте 2.2</w:t>
        </w:r>
      </w:hyperlink>
      <w:r>
        <w:rPr>
          <w:sz w:val="20"/>
        </w:rPr>
        <w:t xml:space="preserve"> настоящего Административного регламента;</w:t>
      </w:r>
    </w:p>
    <w:bookmarkStart w:id="340" w:name="P340"/>
    <w:bookmarkEnd w:id="340"/>
    <w:p>
      <w:pPr>
        <w:pStyle w:val="0"/>
        <w:spacing w:before="200" w:lineRule="auto"/>
        <w:ind w:firstLine="540"/>
        <w:jc w:val="both"/>
      </w:pPr>
      <w:r>
        <w:rPr>
          <w:sz w:val="20"/>
        </w:rPr>
        <w:t xml:space="preserve">б) отсутствие факта допущения опечаток и ошибок в разрешении на строительство.</w:t>
      </w:r>
    </w:p>
    <w:p>
      <w:pPr>
        <w:pStyle w:val="0"/>
        <w:spacing w:before="200" w:lineRule="auto"/>
        <w:ind w:firstLine="540"/>
        <w:jc w:val="both"/>
      </w:pPr>
      <w:r>
        <w:rPr>
          <w:sz w:val="20"/>
        </w:rPr>
        <w:t xml:space="preserve">2.29. Порядок выдачи дубликата разрешения на строительство.</w:t>
      </w:r>
    </w:p>
    <w:p>
      <w:pPr>
        <w:pStyle w:val="0"/>
        <w:spacing w:before="200" w:lineRule="auto"/>
        <w:ind w:firstLine="540"/>
        <w:jc w:val="both"/>
      </w:pPr>
      <w:r>
        <w:rPr>
          <w:sz w:val="20"/>
        </w:rPr>
        <w:t xml:space="preserve">Заявитель вправе обратиться в уполномоченный орган местного самоуправления с </w:t>
      </w:r>
      <w:hyperlink w:history="0" w:anchor="P1469" w:tooltip="ЗАЯВЛЕНИЕ">
        <w:r>
          <w:rPr>
            <w:sz w:val="20"/>
            <w:color w:val="0000ff"/>
          </w:rPr>
          <w:t xml:space="preserve">заявлением</w:t>
        </w:r>
      </w:hyperlink>
      <w:r>
        <w:rPr>
          <w:sz w:val="20"/>
        </w:rPr>
        <w:t xml:space="preserve"> о выдаче дубликата разрешения на строительство (далее - заявление о выдаче дубликата) по форме согласно приложению N 10 к настоящему Административному регламенту в порядке, установленном </w:t>
      </w:r>
      <w:hyperlink w:history="0" w:anchor="P137" w:tooltip="2.4. Заявитель или его представитель представляет в уполномоченный в соответствии с частями 4 - 6 статьи 51 Градостроительного кодекса Российской Федерации на выдачу разрешений на строительство орган заявление о выдаче разрешения на строительство объекта капитального строительства, в том числе разрешения на строительство в отношении этапов строительства, реконструкции объектов капитального строительства (далее - заявление о выдаче разрешения на строительство), заявление о внесении изменений в разрешение ...">
        <w:r>
          <w:rPr>
            <w:sz w:val="20"/>
            <w:color w:val="0000ff"/>
          </w:rPr>
          <w:t xml:space="preserve">пунктами 2.4</w:t>
        </w:r>
      </w:hyperlink>
      <w:r>
        <w:rPr>
          <w:sz w:val="20"/>
        </w:rPr>
        <w:t xml:space="preserve"> - </w:t>
      </w:r>
      <w:hyperlink w:history="0" w:anchor="P167" w:tooltip="2.7. Документы, прилагаемые заявителем к заявлению о выдаче разрешения на строительство, заявлению о внесении изменений в разрешение на строительство, уведомлению, представляемые в электронной форме, должны обеспечивать:">
        <w:r>
          <w:rPr>
            <w:sz w:val="20"/>
            <w:color w:val="0000ff"/>
          </w:rPr>
          <w:t xml:space="preserve">2.7</w:t>
        </w:r>
      </w:hyperlink>
      <w:r>
        <w:rPr>
          <w:sz w:val="20"/>
        </w:rPr>
        <w:t xml:space="preserve">, </w:t>
      </w:r>
      <w:hyperlink w:history="0" w:anchor="P218" w:tooltip="2.12. Регистрация заявления о выдаче разрешения на строительство, заявления о внесении изменений, уведомления, представленных заявителем указанными в пункте 2.4 настоящего Административного регламента способами в уполномоченный орган местного самоуправления, осуществляется не позднее одного рабочего дня, следующего за днем его получения.">
        <w:r>
          <w:rPr>
            <w:sz w:val="20"/>
            <w:color w:val="0000ff"/>
          </w:rPr>
          <w:t xml:space="preserve">2.12</w:t>
        </w:r>
      </w:hyperlink>
      <w:r>
        <w:rPr>
          <w:sz w:val="20"/>
        </w:rPr>
        <w:t xml:space="preserve"> настоящего Административного регламента.</w:t>
      </w:r>
    </w:p>
    <w:p>
      <w:pPr>
        <w:pStyle w:val="0"/>
        <w:spacing w:before="200" w:lineRule="auto"/>
        <w:ind w:firstLine="540"/>
        <w:jc w:val="both"/>
      </w:pPr>
      <w:r>
        <w:rPr>
          <w:sz w:val="20"/>
        </w:rPr>
        <w:t xml:space="preserve">В случае отсутствия оснований для отказа в выдаче дубликата разрешения на строительство, установленных </w:t>
      </w:r>
      <w:hyperlink w:history="0" w:anchor="P345" w:tooltip="2.30. Исчерпывающий перечень оснований для отказа в выдаче дубликата разрешения на строительство:">
        <w:r>
          <w:rPr>
            <w:sz w:val="20"/>
            <w:color w:val="0000ff"/>
          </w:rPr>
          <w:t xml:space="preserve">пунктом 2.30</w:t>
        </w:r>
      </w:hyperlink>
      <w:r>
        <w:rPr>
          <w:sz w:val="20"/>
        </w:rPr>
        <w:t xml:space="preserve"> настоящего Административного регламента, уполномоченный орган местного самоуправления выдает дубликат разрешения на строительство с тем же регистрационным номером и указанием того же срока действия, которые были указаны в ранее выданном разрешении на строительство. В случае, если ранее заявителю было выдано разрешение на строительство в форме электронного документа, подписанного усиленной квалифицированной электронной подписью уполномоченного должностного лица, то в качестве дубликата разрешения на строительство заявителю повторно представляется указанный документ.</w:t>
      </w:r>
    </w:p>
    <w:p>
      <w:pPr>
        <w:pStyle w:val="0"/>
        <w:spacing w:before="200" w:lineRule="auto"/>
        <w:ind w:firstLine="540"/>
        <w:jc w:val="both"/>
      </w:pPr>
      <w:r>
        <w:rPr>
          <w:sz w:val="20"/>
        </w:rPr>
        <w:t xml:space="preserve">Дубликат разрешения на строительство либо </w:t>
      </w:r>
      <w:hyperlink w:history="0" w:anchor="P1563" w:tooltip="РЕШЕНИЕ">
        <w:r>
          <w:rPr>
            <w:sz w:val="20"/>
            <w:color w:val="0000ff"/>
          </w:rPr>
          <w:t xml:space="preserve">решение</w:t>
        </w:r>
      </w:hyperlink>
      <w:r>
        <w:rPr>
          <w:sz w:val="20"/>
        </w:rPr>
        <w:t xml:space="preserve"> об отказе в выдаче дубликата разрешения на строительство по форме согласно приложению N 11 к настоящему Административному регламенту направляется заявителю в порядке, установленном </w:t>
      </w:r>
      <w:hyperlink w:history="0" w:anchor="P307" w:tooltip="2.23. Результат предоставления услуги, указанный в пункте 2.19 настоящего Административного регламента:">
        <w:r>
          <w:rPr>
            <w:sz w:val="20"/>
            <w:color w:val="0000ff"/>
          </w:rPr>
          <w:t xml:space="preserve">пунктом 2.23</w:t>
        </w:r>
      </w:hyperlink>
      <w:r>
        <w:rPr>
          <w:sz w:val="20"/>
        </w:rPr>
        <w:t xml:space="preserve"> настоящего Административного регламента, способом, указанным заявителем в заявлении о выдаче дубликата, в течение пяти рабочих дней с даты поступления заявления о выдаче дубликата.</w:t>
      </w:r>
    </w:p>
    <w:bookmarkStart w:id="345" w:name="P345"/>
    <w:bookmarkEnd w:id="345"/>
    <w:p>
      <w:pPr>
        <w:pStyle w:val="0"/>
        <w:spacing w:before="200" w:lineRule="auto"/>
        <w:ind w:firstLine="540"/>
        <w:jc w:val="both"/>
      </w:pPr>
      <w:r>
        <w:rPr>
          <w:sz w:val="20"/>
        </w:rPr>
        <w:t xml:space="preserve">2.30. Исчерпывающий перечень оснований для отказа в выдаче дубликата разрешения на строительство:</w:t>
      </w:r>
    </w:p>
    <w:p>
      <w:pPr>
        <w:pStyle w:val="0"/>
        <w:spacing w:before="200" w:lineRule="auto"/>
        <w:ind w:firstLine="540"/>
        <w:jc w:val="both"/>
      </w:pPr>
      <w:r>
        <w:rPr>
          <w:sz w:val="20"/>
        </w:rPr>
        <w:t xml:space="preserve">несоответствие заявителя кругу лиц, указанных в </w:t>
      </w:r>
      <w:hyperlink w:history="0" w:anchor="P122" w:tooltip="2.2. Муниципальная услуга предоставляется администрацией Афанасьевского муниципального округа Кировской области.">
        <w:r>
          <w:rPr>
            <w:sz w:val="20"/>
            <w:color w:val="0000ff"/>
          </w:rPr>
          <w:t xml:space="preserve">пункте 2.2</w:t>
        </w:r>
      </w:hyperlink>
      <w:r>
        <w:rPr>
          <w:sz w:val="20"/>
        </w:rPr>
        <w:t xml:space="preserve"> настоящего Административного регламента.</w:t>
      </w:r>
    </w:p>
    <w:p>
      <w:pPr>
        <w:pStyle w:val="0"/>
        <w:spacing w:before="200" w:lineRule="auto"/>
        <w:ind w:firstLine="540"/>
        <w:jc w:val="both"/>
      </w:pPr>
      <w:r>
        <w:rPr>
          <w:sz w:val="20"/>
        </w:rPr>
        <w:t xml:space="preserve">2.31. Порядок оставления заявления о выдаче разрешения на строительство, заявления о внесении изменений, уведомления без рассмотрения.</w:t>
      </w:r>
    </w:p>
    <w:p>
      <w:pPr>
        <w:pStyle w:val="0"/>
        <w:spacing w:before="200" w:lineRule="auto"/>
        <w:ind w:firstLine="540"/>
        <w:jc w:val="both"/>
      </w:pPr>
      <w:r>
        <w:rPr>
          <w:sz w:val="20"/>
        </w:rPr>
        <w:t xml:space="preserve">Заявитель вправе обратиться в уполномоченный орган местного самоуправления с </w:t>
      </w:r>
      <w:hyperlink w:history="0" w:anchor="P1615" w:tooltip="ЗАЯВЛЕНИЕ">
        <w:r>
          <w:rPr>
            <w:sz w:val="20"/>
            <w:color w:val="0000ff"/>
          </w:rPr>
          <w:t xml:space="preserve">заявлением</w:t>
        </w:r>
      </w:hyperlink>
      <w:r>
        <w:rPr>
          <w:sz w:val="20"/>
        </w:rPr>
        <w:t xml:space="preserve"> об оставлении заявления о выдаче разрешения на строительство, заявления о внесении изменений, уведомления без рассмотрения по форме согласно приложению N 12 в порядке, установленном </w:t>
      </w:r>
      <w:hyperlink w:history="0" w:anchor="P137" w:tooltip="2.4. Заявитель или его представитель представляет в уполномоченный в соответствии с частями 4 - 6 статьи 51 Градостроительного кодекса Российской Федерации на выдачу разрешений на строительство орган заявление о выдаче разрешения на строительство объекта капитального строительства, в том числе разрешения на строительство в отношении этапов строительства, реконструкции объектов капитального строительства (далее - заявление о выдаче разрешения на строительство), заявление о внесении изменений в разрешение ...">
        <w:r>
          <w:rPr>
            <w:sz w:val="20"/>
            <w:color w:val="0000ff"/>
          </w:rPr>
          <w:t xml:space="preserve">пунктами 2.4</w:t>
        </w:r>
      </w:hyperlink>
      <w:r>
        <w:rPr>
          <w:sz w:val="20"/>
        </w:rPr>
        <w:t xml:space="preserve"> - </w:t>
      </w:r>
      <w:hyperlink w:history="0" w:anchor="P167" w:tooltip="2.7. Документы, прилагаемые заявителем к заявлению о выдаче разрешения на строительство, заявлению о внесении изменений в разрешение на строительство, уведомлению, представляемые в электронной форме, должны обеспечивать:">
        <w:r>
          <w:rPr>
            <w:sz w:val="20"/>
            <w:color w:val="0000ff"/>
          </w:rPr>
          <w:t xml:space="preserve">2.7</w:t>
        </w:r>
      </w:hyperlink>
      <w:r>
        <w:rPr>
          <w:sz w:val="20"/>
        </w:rPr>
        <w:t xml:space="preserve">, </w:t>
      </w:r>
      <w:hyperlink w:history="0" w:anchor="P218" w:tooltip="2.12. Регистрация заявления о выдаче разрешения на строительство, заявления о внесении изменений, уведомления, представленных заявителем указанными в пункте 2.4 настоящего Административного регламента способами в уполномоченный орган местного самоуправления, осуществляется не позднее одного рабочего дня, следующего за днем его получения.">
        <w:r>
          <w:rPr>
            <w:sz w:val="20"/>
            <w:color w:val="0000ff"/>
          </w:rPr>
          <w:t xml:space="preserve">2.12</w:t>
        </w:r>
      </w:hyperlink>
      <w:r>
        <w:rPr>
          <w:sz w:val="20"/>
        </w:rPr>
        <w:t xml:space="preserve"> настоящего Административного регламента, не позднее рабочего дня, предшествующего дню окончания срока предоставления услуги.</w:t>
      </w:r>
    </w:p>
    <w:p>
      <w:pPr>
        <w:pStyle w:val="0"/>
        <w:spacing w:before="200" w:lineRule="auto"/>
        <w:ind w:firstLine="540"/>
        <w:jc w:val="both"/>
      </w:pPr>
      <w:r>
        <w:rPr>
          <w:sz w:val="20"/>
        </w:rPr>
        <w:t xml:space="preserve">На основании поступившего заявления об оставлении заявления о выдаче разрешения на строительство, заявления о внесении изменений, уведомления без рассмотрения уполномоченный орган местного самоуправления принимает решение об оставлении заявления о выдаче разрешения на строительство, заявления о внесении изменений, уведомления без рассмотрения.</w:t>
      </w:r>
    </w:p>
    <w:p>
      <w:pPr>
        <w:pStyle w:val="0"/>
        <w:spacing w:before="200" w:lineRule="auto"/>
        <w:ind w:firstLine="540"/>
        <w:jc w:val="both"/>
      </w:pPr>
      <w:hyperlink w:history="0" w:anchor="P1703" w:tooltip="РЕШЕНИЕ">
        <w:r>
          <w:rPr>
            <w:sz w:val="20"/>
            <w:color w:val="0000ff"/>
          </w:rPr>
          <w:t xml:space="preserve">Решение</w:t>
        </w:r>
      </w:hyperlink>
      <w:r>
        <w:rPr>
          <w:sz w:val="20"/>
        </w:rPr>
        <w:t xml:space="preserve"> об оставлении заявления о выдаче разрешения на строительство, заявления о внесении изменений, уведомления без рассмотрения направляется заявителю по форме, приведенной в приложении N 13 к настоящему Административному регламенту, в порядке, установленном </w:t>
      </w:r>
      <w:hyperlink w:history="0" w:anchor="P307" w:tooltip="2.23. Результат предоставления услуги, указанный в пункте 2.19 настоящего Административного регламента:">
        <w:r>
          <w:rPr>
            <w:sz w:val="20"/>
            <w:color w:val="0000ff"/>
          </w:rPr>
          <w:t xml:space="preserve">пунктом 2.23</w:t>
        </w:r>
      </w:hyperlink>
      <w:r>
        <w:rPr>
          <w:sz w:val="20"/>
        </w:rPr>
        <w:t xml:space="preserve"> настоящего Административного регламента, способом, указанным заявителем в заявлении об оставлении заявления о выдаче разрешения на строительство, заявления о внесении изменений, уведомления без рассмотрения, не позднее рабочего дня, следующего за днем поступления заявления об оставлении заявления о выдаче разрешения на строительство, заявления о внесении изменений, уведомления.</w:t>
      </w:r>
    </w:p>
    <w:p>
      <w:pPr>
        <w:pStyle w:val="0"/>
        <w:spacing w:before="200" w:lineRule="auto"/>
        <w:ind w:firstLine="540"/>
        <w:jc w:val="both"/>
      </w:pPr>
      <w:r>
        <w:rPr>
          <w:sz w:val="20"/>
        </w:rPr>
        <w:t xml:space="preserve">Оставление заявления о выдаче разрешения на строительство, заявления о внесении изменений, уведомления без рассмотрения не препятствует повторному обращению заявителя в уполномоченный орган местного самоуправления за предоставлением услуги.</w:t>
      </w:r>
    </w:p>
    <w:p>
      <w:pPr>
        <w:pStyle w:val="0"/>
        <w:spacing w:before="200" w:lineRule="auto"/>
        <w:ind w:firstLine="540"/>
        <w:jc w:val="both"/>
      </w:pPr>
      <w:r>
        <w:rPr>
          <w:sz w:val="20"/>
        </w:rPr>
        <w:t xml:space="preserve">2.32. При предоставлении услуги запрещается требовать от заявителя:</w:t>
      </w:r>
    </w:p>
    <w:p>
      <w:pPr>
        <w:pStyle w:val="0"/>
        <w:spacing w:before="200" w:lineRule="auto"/>
        <w:ind w:firstLine="540"/>
        <w:jc w:val="both"/>
      </w:pPr>
      <w:r>
        <w:rPr>
          <w:sz w:val="20"/>
        </w:rPr>
        <w:t xml:space="preserve">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услуги;</w:t>
      </w:r>
    </w:p>
    <w:p>
      <w:pPr>
        <w:pStyle w:val="0"/>
        <w:spacing w:before="200" w:lineRule="auto"/>
        <w:ind w:firstLine="540"/>
        <w:jc w:val="both"/>
      </w:pPr>
      <w:r>
        <w:rPr>
          <w:sz w:val="20"/>
        </w:rPr>
        <w:t xml:space="preserve">2) представления документов и информации, которые в соответствии с нормативными правовыми актами Российской Федерации, субъектов Российской Федерации и муниципальными правовыми актами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w:t>
      </w:r>
      <w:hyperlink w:history="0" r:id="rId91" w:tooltip="Федеральный закон от 27.07.2010 N 210-ФЗ (ред. от 29.12.2025) &quot;Об организации предоставления государственных и муниципальных услуг&quot; {КонсультантПлюс}">
        <w:r>
          <w:rPr>
            <w:sz w:val="20"/>
            <w:color w:val="0000ff"/>
          </w:rPr>
          <w:t xml:space="preserve">части 6 статьи 7</w:t>
        </w:r>
      </w:hyperlink>
      <w:r>
        <w:rPr>
          <w:sz w:val="20"/>
        </w:rPr>
        <w:t xml:space="preserve"> Федерального закона от 27 июля 2010 года N 210-ФЗ "Об организации предоставления государственных и муниципальных услуг" (далее - Федеральный закон N 210-ФЗ);</w:t>
      </w:r>
    </w:p>
    <w:p>
      <w:pPr>
        <w:pStyle w:val="0"/>
        <w:spacing w:before="200" w:lineRule="auto"/>
        <w:ind w:firstLine="540"/>
        <w:jc w:val="both"/>
      </w:pPr>
      <w:r>
        <w:rPr>
          <w:sz w:val="20"/>
        </w:rPr>
        <w:t xml:space="preserve">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услуги, либо в предоставлении услуги, за исключением следующих случаев:</w:t>
      </w:r>
    </w:p>
    <w:p>
      <w:pPr>
        <w:pStyle w:val="0"/>
        <w:spacing w:before="200" w:lineRule="auto"/>
        <w:ind w:firstLine="540"/>
        <w:jc w:val="both"/>
      </w:pPr>
      <w:r>
        <w:rPr>
          <w:sz w:val="20"/>
        </w:rPr>
        <w:t xml:space="preserve">изменение требований нормативных правовых актов, касающихся предоставления услуги, после первоначальной подачи заявления о выдаче разрешения на строительство, заявления о внесении изменений, уведомления;</w:t>
      </w:r>
    </w:p>
    <w:p>
      <w:pPr>
        <w:pStyle w:val="0"/>
        <w:spacing w:before="200" w:lineRule="auto"/>
        <w:ind w:firstLine="540"/>
        <w:jc w:val="both"/>
      </w:pPr>
      <w:r>
        <w:rPr>
          <w:sz w:val="20"/>
        </w:rPr>
        <w:t xml:space="preserve">наличие ошибок в заявлении о выдаче разрешения на строительство, заявлении о внесении изменений, уведомлении и документах, поданных заявителем после первоначального отказа в приеме документов, необходимых для предоставления услуги, либо в предоставлении услуги и не включенных в представленный ранее комплект документов;</w:t>
      </w:r>
    </w:p>
    <w:p>
      <w:pPr>
        <w:pStyle w:val="0"/>
        <w:spacing w:before="200" w:lineRule="auto"/>
        <w:ind w:firstLine="540"/>
        <w:jc w:val="both"/>
      </w:pPr>
      <w:r>
        <w:rPr>
          <w:sz w:val="20"/>
        </w:rPr>
        <w:t xml:space="preserve">истечение срока действия документов или изменение информации после первоначального отказа в приеме документов, необходимых для предоставления услуги, либо в предоставлении услуги;</w:t>
      </w:r>
    </w:p>
    <w:p>
      <w:pPr>
        <w:pStyle w:val="0"/>
        <w:spacing w:before="200" w:lineRule="auto"/>
        <w:ind w:firstLine="540"/>
        <w:jc w:val="both"/>
      </w:pPr>
      <w:r>
        <w:rPr>
          <w:sz w:val="20"/>
        </w:rPr>
        <w:t xml:space="preserve">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местного самоуправления, служащего, работника многофункционального центра, предусмотренной </w:t>
      </w:r>
      <w:hyperlink w:history="0" r:id="rId92" w:tooltip="Федеральный закон от 27.07.2010 N 210-ФЗ (ред. от 29.12.2025) &quot;Об организации предоставления государственных и муниципальных услуг&quot; {КонсультантПлюс}">
        <w:r>
          <w:rPr>
            <w:sz w:val="20"/>
            <w:color w:val="0000ff"/>
          </w:rPr>
          <w:t xml:space="preserve">частью 1.1 статьи 16</w:t>
        </w:r>
      </w:hyperlink>
      <w:r>
        <w:rPr>
          <w:sz w:val="20"/>
        </w:rPr>
        <w:t xml:space="preserve"> Федерального закона N 210-ФЗ, при первоначальном отказе в приеме документов, необходимых для предоставления услуги, либо в предоставлении услуги, о чем в письменном виде за подписью руководителя уполномоченного органа местного самоуправления, руководителя многофункционального центра при первоначальном отказе в приеме документов, необходимых для предоставления услуги, либо руководителя организации, предусмотренной </w:t>
      </w:r>
      <w:hyperlink w:history="0" r:id="rId93" w:tooltip="Федеральный закон от 27.07.2010 N 210-ФЗ (ред. от 29.12.2025) &quot;Об организации предоставления государственных и муниципальных услуг&quot; {КонсультантПлюс}">
        <w:r>
          <w:rPr>
            <w:sz w:val="20"/>
            <w:color w:val="0000ff"/>
          </w:rPr>
          <w:t xml:space="preserve">частью 1.1 статьи 16</w:t>
        </w:r>
      </w:hyperlink>
      <w:r>
        <w:rPr>
          <w:sz w:val="20"/>
        </w:rPr>
        <w:t xml:space="preserve"> Федерального закона N 210-ФЗ, уведомляется заявитель, а также приносятся извинения за доставленные неудобства.</w:t>
      </w:r>
    </w:p>
    <w:p>
      <w:pPr>
        <w:pStyle w:val="0"/>
        <w:spacing w:before="200" w:lineRule="auto"/>
        <w:ind w:firstLine="540"/>
        <w:jc w:val="both"/>
      </w:pPr>
      <w:r>
        <w:rPr>
          <w:sz w:val="20"/>
        </w:rPr>
        <w:t xml:space="preserve">2.33. В случаях, определенных </w:t>
      </w:r>
      <w:hyperlink w:history="0" r:id="rId94" w:tooltip="&quot;Градостроительный кодекс Российской Федерации&quot; от 29.12.2004 N 190-ФЗ (ред. от 23.03.2026) (с изм. и доп., вступ. в силу с 01.07.2026) {КонсультантПлюс}">
        <w:r>
          <w:rPr>
            <w:sz w:val="20"/>
            <w:color w:val="0000ff"/>
          </w:rPr>
          <w:t xml:space="preserve">статьей 49</w:t>
        </w:r>
      </w:hyperlink>
      <w:r>
        <w:rPr>
          <w:sz w:val="20"/>
        </w:rPr>
        <w:t xml:space="preserve"> Градостроительного кодекса Российской Федерации, услугами, необходимыми и обязательными для предоставления услуги, являются:</w:t>
      </w:r>
    </w:p>
    <w:p>
      <w:pPr>
        <w:pStyle w:val="0"/>
        <w:spacing w:before="200" w:lineRule="auto"/>
        <w:ind w:firstLine="540"/>
        <w:jc w:val="both"/>
      </w:pPr>
      <w:r>
        <w:rPr>
          <w:sz w:val="20"/>
        </w:rPr>
        <w:t xml:space="preserve">2.33.1. Государственная экспертиза проектной документации и результатов инженерных изысканий, выполняемых для подготовки такой проектной документации.</w:t>
      </w:r>
    </w:p>
    <w:p>
      <w:pPr>
        <w:pStyle w:val="0"/>
        <w:spacing w:before="200" w:lineRule="auto"/>
        <w:ind w:firstLine="540"/>
        <w:jc w:val="both"/>
      </w:pPr>
      <w:r>
        <w:rPr>
          <w:sz w:val="20"/>
        </w:rPr>
        <w:t xml:space="preserve">Порядок оказания данной услуги определен </w:t>
      </w:r>
      <w:hyperlink w:history="0" r:id="rId95" w:tooltip="Постановление Правительства РФ от 05.03.2007 N 145 (ред. от 28.04.2026) &quot;О порядке организации и проведения государственной экспертизы проектной документации и результатов инженерных изысканий&quot; {КонсультантПлюс}">
        <w:r>
          <w:rPr>
            <w:sz w:val="20"/>
            <w:color w:val="0000ff"/>
          </w:rPr>
          <w:t xml:space="preserve">постановлением</w:t>
        </w:r>
      </w:hyperlink>
      <w:r>
        <w:rPr>
          <w:sz w:val="20"/>
        </w:rPr>
        <w:t xml:space="preserve"> Правительства Российской Федерации от 5 марта 2007 г. N 145 "О порядке организации и проведения государственной экспертизы проектной документации и результатов инженерных изысканий".</w:t>
      </w:r>
    </w:p>
    <w:p>
      <w:pPr>
        <w:pStyle w:val="0"/>
        <w:spacing w:before="200" w:lineRule="auto"/>
        <w:ind w:firstLine="540"/>
        <w:jc w:val="both"/>
      </w:pPr>
      <w:r>
        <w:rPr>
          <w:sz w:val="20"/>
        </w:rPr>
        <w:t xml:space="preserve">2.33.2. Негосударственная экспертиза проектной документации и результатов инженерных изысканий, выполняемых для подготовки такой проектной документации.</w:t>
      </w:r>
    </w:p>
    <w:p>
      <w:pPr>
        <w:pStyle w:val="0"/>
        <w:spacing w:before="200" w:lineRule="auto"/>
        <w:ind w:firstLine="540"/>
        <w:jc w:val="both"/>
      </w:pPr>
      <w:r>
        <w:rPr>
          <w:sz w:val="20"/>
        </w:rPr>
        <w:t xml:space="preserve">Порядок оказания данной услуги установлен </w:t>
      </w:r>
      <w:hyperlink w:history="0" r:id="rId96" w:tooltip="Постановление Правительства РФ от 31.03.2012 N 272 (ред. от 21.10.2022) &quot;Об утверждении Положения об организации и проведении негосударственной экспертизы проектной документации и (или) результатов инженерных изысканий&quot; {КонсультантПлюс}">
        <w:r>
          <w:rPr>
            <w:sz w:val="20"/>
            <w:color w:val="0000ff"/>
          </w:rPr>
          <w:t xml:space="preserve">постановлением</w:t>
        </w:r>
      </w:hyperlink>
      <w:r>
        <w:rPr>
          <w:sz w:val="20"/>
        </w:rPr>
        <w:t xml:space="preserve"> Правительства Российской Федерации от 31 марта 2012 г. N 272 "Об утверждении Положения об организации и проведении негосударственной экспертизы проектной документации и (или) результатов инженерных изысканий".</w:t>
      </w:r>
    </w:p>
    <w:p>
      <w:pPr>
        <w:pStyle w:val="0"/>
        <w:jc w:val="both"/>
      </w:pPr>
      <w:r>
        <w:rPr>
          <w:sz w:val="20"/>
        </w:rPr>
      </w:r>
    </w:p>
    <w:p>
      <w:pPr>
        <w:pStyle w:val="2"/>
        <w:outlineLvl w:val="2"/>
        <w:jc w:val="center"/>
      </w:pPr>
      <w:r>
        <w:rPr>
          <w:sz w:val="20"/>
        </w:rPr>
        <w:t xml:space="preserve">Порядок, размер и основания взимания платы за предоставление</w:t>
      </w:r>
    </w:p>
    <w:p>
      <w:pPr>
        <w:pStyle w:val="2"/>
        <w:jc w:val="center"/>
      </w:pPr>
      <w:r>
        <w:rPr>
          <w:sz w:val="20"/>
        </w:rPr>
        <w:t xml:space="preserve">услуг, которые являются необходимыми и обязательными</w:t>
      </w:r>
    </w:p>
    <w:p>
      <w:pPr>
        <w:pStyle w:val="2"/>
        <w:jc w:val="center"/>
      </w:pPr>
      <w:r>
        <w:rPr>
          <w:sz w:val="20"/>
        </w:rPr>
        <w:t xml:space="preserve">для предоставления муниципальной услуги, включая информацию</w:t>
      </w:r>
    </w:p>
    <w:p>
      <w:pPr>
        <w:pStyle w:val="2"/>
        <w:jc w:val="center"/>
      </w:pPr>
      <w:r>
        <w:rPr>
          <w:sz w:val="20"/>
        </w:rPr>
        <w:t xml:space="preserve">о методике расчета размера такой платы</w:t>
      </w:r>
    </w:p>
    <w:p>
      <w:pPr>
        <w:pStyle w:val="0"/>
        <w:jc w:val="both"/>
      </w:pPr>
      <w:r>
        <w:rPr>
          <w:sz w:val="20"/>
        </w:rPr>
      </w:r>
    </w:p>
    <w:p>
      <w:pPr>
        <w:pStyle w:val="0"/>
        <w:ind w:firstLine="540"/>
        <w:jc w:val="both"/>
      </w:pPr>
      <w:r>
        <w:rPr>
          <w:sz w:val="20"/>
        </w:rPr>
        <w:t xml:space="preserve">2.34. Порядок, размер и основания взимания платы за предоставление услуг, необходимых и обязательных для предоставления услуги, включая информацию о методиках расчета размера такой платы.</w:t>
      </w:r>
    </w:p>
    <w:p>
      <w:pPr>
        <w:pStyle w:val="0"/>
        <w:spacing w:before="200" w:lineRule="auto"/>
        <w:ind w:firstLine="540"/>
        <w:jc w:val="both"/>
      </w:pPr>
      <w:r>
        <w:rPr>
          <w:sz w:val="20"/>
        </w:rPr>
        <w:t xml:space="preserve">Государственная и негосударственная экспертизы проектной документации и результатов инженерных изысканий, выполняемых для подготовки проектной документации, осуществляются на платной основе в соответствии с действующим законодательством Российской Федерации на основании заключенного с заявителем договора на проведение государственной или негосударственной экспертизы.</w:t>
      </w:r>
    </w:p>
    <w:p>
      <w:pPr>
        <w:pStyle w:val="0"/>
        <w:spacing w:before="200" w:lineRule="auto"/>
        <w:ind w:firstLine="540"/>
        <w:jc w:val="both"/>
      </w:pPr>
      <w:r>
        <w:rPr>
          <w:sz w:val="20"/>
        </w:rPr>
        <w:t xml:space="preserve">Размер и порядок взимания платы за услуги, которые являются необходимыми и обязательными для предоставления муниципальной услуги, определяются:</w:t>
      </w:r>
    </w:p>
    <w:p>
      <w:pPr>
        <w:pStyle w:val="0"/>
        <w:spacing w:before="200" w:lineRule="auto"/>
        <w:ind w:firstLine="540"/>
        <w:jc w:val="both"/>
      </w:pPr>
      <w:r>
        <w:rPr>
          <w:sz w:val="20"/>
        </w:rPr>
        <w:t xml:space="preserve">для государственной экспертизы проектной документации и результатов инженерных изысканий в соответствии с </w:t>
      </w:r>
      <w:hyperlink w:history="0" r:id="rId97" w:tooltip="Постановление Правительства РФ от 05.03.2007 N 145 (ред. от 28.04.2026) &quot;О порядке организации и проведения государственной экспертизы проектной документации и результатов инженерных изысканий&quot; {КонсультантПлюс}">
        <w:r>
          <w:rPr>
            <w:sz w:val="20"/>
            <w:color w:val="0000ff"/>
          </w:rPr>
          <w:t xml:space="preserve">постановлением</w:t>
        </w:r>
      </w:hyperlink>
      <w:r>
        <w:rPr>
          <w:sz w:val="20"/>
        </w:rPr>
        <w:t xml:space="preserve"> Правительства Российской Федерации от 5 марта 2007 г. N 145 "О порядке организации и проведения государственной экспертизы проектной документации и результатов инженерных изысканий";</w:t>
      </w:r>
    </w:p>
    <w:p>
      <w:pPr>
        <w:pStyle w:val="0"/>
        <w:spacing w:before="200" w:lineRule="auto"/>
        <w:ind w:firstLine="540"/>
        <w:jc w:val="both"/>
      </w:pPr>
      <w:r>
        <w:rPr>
          <w:sz w:val="20"/>
        </w:rPr>
        <w:t xml:space="preserve">для негосударственной экспертизы проектной документации и результатов инженерных изысканий в соответствии с договором, заключенным между заявителем и экспертной организацией.</w:t>
      </w:r>
    </w:p>
    <w:p>
      <w:pPr>
        <w:pStyle w:val="0"/>
        <w:jc w:val="both"/>
      </w:pPr>
      <w:r>
        <w:rPr>
          <w:sz w:val="20"/>
        </w:rPr>
      </w:r>
    </w:p>
    <w:p>
      <w:pPr>
        <w:pStyle w:val="2"/>
        <w:outlineLvl w:val="2"/>
        <w:jc w:val="center"/>
      </w:pPr>
      <w:r>
        <w:rPr>
          <w:sz w:val="20"/>
        </w:rPr>
        <w:t xml:space="preserve">Максимальный срок ожидания в очереди при подаче запроса</w:t>
      </w:r>
    </w:p>
    <w:p>
      <w:pPr>
        <w:pStyle w:val="2"/>
        <w:jc w:val="center"/>
      </w:pPr>
      <w:r>
        <w:rPr>
          <w:sz w:val="20"/>
        </w:rPr>
        <w:t xml:space="preserve">о предоставлении муниципальной услуги и при получении</w:t>
      </w:r>
    </w:p>
    <w:p>
      <w:pPr>
        <w:pStyle w:val="2"/>
        <w:jc w:val="center"/>
      </w:pPr>
      <w:r>
        <w:rPr>
          <w:sz w:val="20"/>
        </w:rPr>
        <w:t xml:space="preserve">результата предоставления муниципальной услуги</w:t>
      </w:r>
    </w:p>
    <w:p>
      <w:pPr>
        <w:pStyle w:val="0"/>
        <w:jc w:val="both"/>
      </w:pPr>
      <w:r>
        <w:rPr>
          <w:sz w:val="20"/>
        </w:rPr>
      </w:r>
    </w:p>
    <w:p>
      <w:pPr>
        <w:pStyle w:val="0"/>
        <w:ind w:firstLine="540"/>
        <w:jc w:val="both"/>
      </w:pPr>
      <w:r>
        <w:rPr>
          <w:sz w:val="20"/>
        </w:rPr>
        <w:t xml:space="preserve">2.35. Максимальный срок ожидания в очереди при подаче запроса о предоставлении услуги и при получении результата предоставления услуги в уполномоченном органе местного самоуправления или многофункциональном центре составляет не более 15 минут.</w:t>
      </w:r>
    </w:p>
    <w:p>
      <w:pPr>
        <w:pStyle w:val="0"/>
        <w:jc w:val="both"/>
      </w:pPr>
      <w:r>
        <w:rPr>
          <w:sz w:val="20"/>
        </w:rPr>
      </w:r>
    </w:p>
    <w:p>
      <w:pPr>
        <w:pStyle w:val="2"/>
        <w:outlineLvl w:val="2"/>
        <w:jc w:val="center"/>
      </w:pPr>
      <w:r>
        <w:rPr>
          <w:sz w:val="20"/>
        </w:rPr>
        <w:t xml:space="preserve">Требования к помещениям, в которых предоставляется</w:t>
      </w:r>
    </w:p>
    <w:p>
      <w:pPr>
        <w:pStyle w:val="2"/>
        <w:jc w:val="center"/>
      </w:pPr>
      <w:r>
        <w:rPr>
          <w:sz w:val="20"/>
        </w:rPr>
        <w:t xml:space="preserve">муниципальная услуга</w:t>
      </w:r>
    </w:p>
    <w:p>
      <w:pPr>
        <w:pStyle w:val="0"/>
        <w:jc w:val="both"/>
      </w:pPr>
      <w:r>
        <w:rPr>
          <w:sz w:val="20"/>
        </w:rPr>
      </w:r>
    </w:p>
    <w:p>
      <w:pPr>
        <w:pStyle w:val="0"/>
        <w:ind w:firstLine="540"/>
        <w:jc w:val="both"/>
      </w:pPr>
      <w:r>
        <w:rPr>
          <w:sz w:val="20"/>
        </w:rPr>
        <w:t xml:space="preserve">2.36. Местоположение административных зданий, в которых осуществляется прием заявлений о выдаче разрешения на строительство, заявлений о внесении изменений, уведомлений и документов, необходимых для предоставления услуги, а также выдача результатов предоставления услуги, должно обеспечивать удобство для граждан с точки зрения пешеходной доступности от остановок общественного транспорта.</w:t>
      </w:r>
    </w:p>
    <w:p>
      <w:pPr>
        <w:pStyle w:val="0"/>
        <w:spacing w:before="200" w:lineRule="auto"/>
        <w:ind w:firstLine="540"/>
        <w:jc w:val="both"/>
      </w:pPr>
      <w:r>
        <w:rPr>
          <w:sz w:val="20"/>
        </w:rPr>
        <w:t xml:space="preserve">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pPr>
        <w:pStyle w:val="0"/>
        <w:spacing w:before="200" w:lineRule="auto"/>
        <w:ind w:firstLine="540"/>
        <w:jc w:val="both"/>
      </w:pPr>
      <w:r>
        <w:rPr>
          <w:sz w:val="20"/>
        </w:rPr>
        <w:t xml:space="preserve">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pPr>
        <w:pStyle w:val="0"/>
        <w:spacing w:before="200" w:lineRule="auto"/>
        <w:ind w:firstLine="540"/>
        <w:jc w:val="both"/>
      </w:pPr>
      <w:r>
        <w:rPr>
          <w:sz w:val="20"/>
        </w:rPr>
        <w:t xml:space="preserve">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pPr>
        <w:pStyle w:val="0"/>
        <w:spacing w:before="200" w:lineRule="auto"/>
        <w:ind w:firstLine="540"/>
        <w:jc w:val="both"/>
      </w:pPr>
      <w:r>
        <w:rPr>
          <w:sz w:val="20"/>
        </w:rPr>
        <w:t xml:space="preserve">Центральный вход в здание уполномоченного органа государственной власти, органа местного самоуправления, организации должен быть оборудован информационной табличкой (вывеской), содержащей информацию:</w:t>
      </w:r>
    </w:p>
    <w:p>
      <w:pPr>
        <w:pStyle w:val="0"/>
        <w:spacing w:before="200" w:lineRule="auto"/>
        <w:ind w:firstLine="540"/>
        <w:jc w:val="both"/>
      </w:pPr>
      <w:r>
        <w:rPr>
          <w:sz w:val="20"/>
        </w:rPr>
        <w:t xml:space="preserve">наименование;</w:t>
      </w:r>
    </w:p>
    <w:p>
      <w:pPr>
        <w:pStyle w:val="0"/>
        <w:spacing w:before="200" w:lineRule="auto"/>
        <w:ind w:firstLine="540"/>
        <w:jc w:val="both"/>
      </w:pPr>
      <w:r>
        <w:rPr>
          <w:sz w:val="20"/>
        </w:rPr>
        <w:t xml:space="preserve">местонахождение и юридический адрес;</w:t>
      </w:r>
    </w:p>
    <w:p>
      <w:pPr>
        <w:pStyle w:val="0"/>
        <w:spacing w:before="200" w:lineRule="auto"/>
        <w:ind w:firstLine="540"/>
        <w:jc w:val="both"/>
      </w:pPr>
      <w:r>
        <w:rPr>
          <w:sz w:val="20"/>
        </w:rPr>
        <w:t xml:space="preserve">режим работы;</w:t>
      </w:r>
    </w:p>
    <w:p>
      <w:pPr>
        <w:pStyle w:val="0"/>
        <w:spacing w:before="200" w:lineRule="auto"/>
        <w:ind w:firstLine="540"/>
        <w:jc w:val="both"/>
      </w:pPr>
      <w:r>
        <w:rPr>
          <w:sz w:val="20"/>
        </w:rPr>
        <w:t xml:space="preserve">график приема;</w:t>
      </w:r>
    </w:p>
    <w:p>
      <w:pPr>
        <w:pStyle w:val="0"/>
        <w:spacing w:before="200" w:lineRule="auto"/>
        <w:ind w:firstLine="540"/>
        <w:jc w:val="both"/>
      </w:pPr>
      <w:r>
        <w:rPr>
          <w:sz w:val="20"/>
        </w:rPr>
        <w:t xml:space="preserve">номера телефонов для справок.</w:t>
      </w:r>
    </w:p>
    <w:p>
      <w:pPr>
        <w:pStyle w:val="0"/>
        <w:spacing w:before="200" w:lineRule="auto"/>
        <w:ind w:firstLine="540"/>
        <w:jc w:val="both"/>
      </w:pPr>
      <w:r>
        <w:rPr>
          <w:sz w:val="20"/>
        </w:rPr>
        <w:t xml:space="preserve">Помещения, в которых предоставляется услуга, должны соответствовать санитарно-эпидемиологическим правилам и нормативам.</w:t>
      </w:r>
    </w:p>
    <w:p>
      <w:pPr>
        <w:pStyle w:val="0"/>
        <w:spacing w:before="200" w:lineRule="auto"/>
        <w:ind w:firstLine="540"/>
        <w:jc w:val="both"/>
      </w:pPr>
      <w:r>
        <w:rPr>
          <w:sz w:val="20"/>
        </w:rPr>
        <w:t xml:space="preserve">Помещения, в которых предоставляется услуга, оснащаются:</w:t>
      </w:r>
    </w:p>
    <w:p>
      <w:pPr>
        <w:pStyle w:val="0"/>
        <w:spacing w:before="200" w:lineRule="auto"/>
        <w:ind w:firstLine="540"/>
        <w:jc w:val="both"/>
      </w:pPr>
      <w:r>
        <w:rPr>
          <w:sz w:val="20"/>
        </w:rPr>
        <w:t xml:space="preserve">противопожарной системой и средствами пожаротушения;</w:t>
      </w:r>
    </w:p>
    <w:p>
      <w:pPr>
        <w:pStyle w:val="0"/>
        <w:spacing w:before="200" w:lineRule="auto"/>
        <w:ind w:firstLine="540"/>
        <w:jc w:val="both"/>
      </w:pPr>
      <w:r>
        <w:rPr>
          <w:sz w:val="20"/>
        </w:rPr>
        <w:t xml:space="preserve">системой оповещения о возникновении чрезвычайной ситуации;</w:t>
      </w:r>
    </w:p>
    <w:p>
      <w:pPr>
        <w:pStyle w:val="0"/>
        <w:spacing w:before="200" w:lineRule="auto"/>
        <w:ind w:firstLine="540"/>
        <w:jc w:val="both"/>
      </w:pPr>
      <w:r>
        <w:rPr>
          <w:sz w:val="20"/>
        </w:rPr>
        <w:t xml:space="preserve">средствами оказания первой медицинской помощи;</w:t>
      </w:r>
    </w:p>
    <w:p>
      <w:pPr>
        <w:pStyle w:val="0"/>
        <w:spacing w:before="200" w:lineRule="auto"/>
        <w:ind w:firstLine="540"/>
        <w:jc w:val="both"/>
      </w:pPr>
      <w:r>
        <w:rPr>
          <w:sz w:val="20"/>
        </w:rPr>
        <w:t xml:space="preserve">туалетными комнатами для посетителей.</w:t>
      </w:r>
    </w:p>
    <w:p>
      <w:pPr>
        <w:pStyle w:val="0"/>
        <w:spacing w:before="200" w:lineRule="auto"/>
        <w:ind w:firstLine="540"/>
        <w:jc w:val="both"/>
      </w:pPr>
      <w:r>
        <w:rPr>
          <w:sz w:val="20"/>
        </w:rPr>
        <w:t xml:space="preserve">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pPr>
        <w:pStyle w:val="0"/>
        <w:spacing w:before="200" w:lineRule="auto"/>
        <w:ind w:firstLine="540"/>
        <w:jc w:val="both"/>
      </w:pPr>
      <w:r>
        <w:rPr>
          <w:sz w:val="20"/>
        </w:rPr>
        <w:t xml:space="preserve">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pPr>
        <w:pStyle w:val="0"/>
        <w:spacing w:before="200" w:lineRule="auto"/>
        <w:ind w:firstLine="540"/>
        <w:jc w:val="both"/>
      </w:pPr>
      <w:r>
        <w:rPr>
          <w:sz w:val="20"/>
        </w:rPr>
        <w:t xml:space="preserve">Места для заполнения заявлений о выдаче разрешения на строительство, заявлений о внесении изменений, уведомлений оборудуются стульями, столами (стойками), бланками заявлений о выдаче разрешения на строительство, заявлений о внесении изменений, уведомлений, письменными принадлежностями.</w:t>
      </w:r>
    </w:p>
    <w:p>
      <w:pPr>
        <w:pStyle w:val="0"/>
        <w:spacing w:before="200" w:lineRule="auto"/>
        <w:ind w:firstLine="540"/>
        <w:jc w:val="both"/>
      </w:pPr>
      <w:r>
        <w:rPr>
          <w:sz w:val="20"/>
        </w:rPr>
        <w:t xml:space="preserve">Места приема заявителей оборудуются информационными табличками (вывесками) с указанием:</w:t>
      </w:r>
    </w:p>
    <w:p>
      <w:pPr>
        <w:pStyle w:val="0"/>
        <w:spacing w:before="200" w:lineRule="auto"/>
        <w:ind w:firstLine="540"/>
        <w:jc w:val="both"/>
      </w:pPr>
      <w:r>
        <w:rPr>
          <w:sz w:val="20"/>
        </w:rPr>
        <w:t xml:space="preserve">номера кабинета и наименования отдела;</w:t>
      </w:r>
    </w:p>
    <w:p>
      <w:pPr>
        <w:pStyle w:val="0"/>
        <w:spacing w:before="200" w:lineRule="auto"/>
        <w:ind w:firstLine="540"/>
        <w:jc w:val="both"/>
      </w:pPr>
      <w:r>
        <w:rPr>
          <w:sz w:val="20"/>
        </w:rPr>
        <w:t xml:space="preserve">фамилии, имени и отчества (последнее - при наличии), должности ответственного лица за прием документов;</w:t>
      </w:r>
    </w:p>
    <w:p>
      <w:pPr>
        <w:pStyle w:val="0"/>
        <w:spacing w:before="200" w:lineRule="auto"/>
        <w:ind w:firstLine="540"/>
        <w:jc w:val="both"/>
      </w:pPr>
      <w:r>
        <w:rPr>
          <w:sz w:val="20"/>
        </w:rPr>
        <w:t xml:space="preserve">графика приема заявителей.</w:t>
      </w:r>
    </w:p>
    <w:p>
      <w:pPr>
        <w:pStyle w:val="0"/>
        <w:spacing w:before="200" w:lineRule="auto"/>
        <w:ind w:firstLine="540"/>
        <w:jc w:val="both"/>
      </w:pPr>
      <w:r>
        <w:rPr>
          <w:sz w:val="20"/>
        </w:rPr>
        <w:t xml:space="preserve">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pPr>
        <w:pStyle w:val="0"/>
        <w:spacing w:before="200" w:lineRule="auto"/>
        <w:ind w:firstLine="540"/>
        <w:jc w:val="both"/>
      </w:pPr>
      <w:r>
        <w:rPr>
          <w:sz w:val="20"/>
        </w:rPr>
        <w:t xml:space="preserve">Лицо, ответственное за прием документов, должно иметь настольную табличку с указанием фамилии, имени, отчества (последнее - при наличии) и должности.</w:t>
      </w:r>
    </w:p>
    <w:p>
      <w:pPr>
        <w:pStyle w:val="0"/>
        <w:spacing w:before="200" w:lineRule="auto"/>
        <w:ind w:firstLine="540"/>
        <w:jc w:val="both"/>
      </w:pPr>
      <w:r>
        <w:rPr>
          <w:sz w:val="20"/>
        </w:rPr>
        <w:t xml:space="preserve">При предоставлении услуги инвалидам обеспечиваются:</w:t>
      </w:r>
    </w:p>
    <w:p>
      <w:pPr>
        <w:pStyle w:val="0"/>
        <w:spacing w:before="200" w:lineRule="auto"/>
        <w:ind w:firstLine="540"/>
        <w:jc w:val="both"/>
      </w:pPr>
      <w:r>
        <w:rPr>
          <w:sz w:val="20"/>
        </w:rPr>
        <w:t xml:space="preserve">возможность беспрепятственного доступа к объекту (зданию, помещению), в котором предоставляется услуга;</w:t>
      </w:r>
    </w:p>
    <w:p>
      <w:pPr>
        <w:pStyle w:val="0"/>
        <w:spacing w:before="200" w:lineRule="auto"/>
        <w:ind w:firstLine="540"/>
        <w:jc w:val="both"/>
      </w:pPr>
      <w:r>
        <w:rPr>
          <w:sz w:val="20"/>
        </w:rPr>
        <w:t xml:space="preserve">возможность самостоятельного передвижения по территории, на которой расположены здания и помещения, в которых предоставляется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pPr>
        <w:pStyle w:val="0"/>
        <w:spacing w:before="200" w:lineRule="auto"/>
        <w:ind w:firstLine="540"/>
        <w:jc w:val="both"/>
      </w:pPr>
      <w:r>
        <w:rPr>
          <w:sz w:val="20"/>
        </w:rPr>
        <w:t xml:space="preserve">сопровождение инвалидов, имеющих стойкие расстройства функции зрения и самостоятельного передвижения;</w:t>
      </w:r>
    </w:p>
    <w:p>
      <w:pPr>
        <w:pStyle w:val="0"/>
        <w:spacing w:before="200" w:lineRule="auto"/>
        <w:ind w:firstLine="540"/>
        <w:jc w:val="both"/>
      </w:pPr>
      <w:r>
        <w:rPr>
          <w:sz w:val="20"/>
        </w:rPr>
        <w:t xml:space="preserve">надлежащее размещение оборудования и носителей информации, необходимых для обеспечения беспрепятственного доступа инвалидов к зданиям и помещениям, в которых предоставляется услуга, и к услуге с учетом ограничений их жизнедеятельности;</w:t>
      </w:r>
    </w:p>
    <w:p>
      <w:pPr>
        <w:pStyle w:val="0"/>
        <w:spacing w:before="200" w:lineRule="auto"/>
        <w:ind w:firstLine="540"/>
        <w:jc w:val="both"/>
      </w:pPr>
      <w:r>
        <w:rPr>
          <w:sz w:val="20"/>
        </w:rPr>
        <w:t xml:space="preserve">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pPr>
        <w:pStyle w:val="0"/>
        <w:spacing w:before="200" w:lineRule="auto"/>
        <w:ind w:firstLine="540"/>
        <w:jc w:val="both"/>
      </w:pPr>
      <w:r>
        <w:rPr>
          <w:sz w:val="20"/>
        </w:rPr>
        <w:t xml:space="preserve">допуск сурдопереводчика и тифлосурдопереводчика;</w:t>
      </w:r>
    </w:p>
    <w:p>
      <w:pPr>
        <w:pStyle w:val="0"/>
        <w:spacing w:before="200" w:lineRule="auto"/>
        <w:ind w:firstLine="540"/>
        <w:jc w:val="both"/>
      </w:pPr>
      <w:r>
        <w:rPr>
          <w:sz w:val="20"/>
        </w:rPr>
        <w:t xml:space="preserve">допуск собаки-проводника при наличии документа, подтверждающего ее специальное обучение, на объекты (здания, помещения), в которых предоставляются услуги;</w:t>
      </w:r>
    </w:p>
    <w:p>
      <w:pPr>
        <w:pStyle w:val="0"/>
        <w:spacing w:before="200" w:lineRule="auto"/>
        <w:ind w:firstLine="540"/>
        <w:jc w:val="both"/>
      </w:pPr>
      <w:r>
        <w:rPr>
          <w:sz w:val="20"/>
        </w:rPr>
        <w:t xml:space="preserve">оказание инвалидам помощи в преодолении барьеров, мешающих получению ими муниципальной услуги наравне с другими лицами.</w:t>
      </w:r>
    </w:p>
    <w:p>
      <w:pPr>
        <w:pStyle w:val="0"/>
        <w:jc w:val="both"/>
      </w:pPr>
      <w:r>
        <w:rPr>
          <w:sz w:val="20"/>
        </w:rPr>
      </w:r>
    </w:p>
    <w:p>
      <w:pPr>
        <w:pStyle w:val="2"/>
        <w:outlineLvl w:val="2"/>
        <w:jc w:val="center"/>
      </w:pPr>
      <w:r>
        <w:rPr>
          <w:sz w:val="20"/>
        </w:rPr>
        <w:t xml:space="preserve">Показатели доступности и качества муниципальной услуги</w:t>
      </w:r>
    </w:p>
    <w:p>
      <w:pPr>
        <w:pStyle w:val="0"/>
        <w:jc w:val="both"/>
      </w:pPr>
      <w:r>
        <w:rPr>
          <w:sz w:val="20"/>
        </w:rPr>
      </w:r>
    </w:p>
    <w:p>
      <w:pPr>
        <w:pStyle w:val="0"/>
        <w:ind w:firstLine="540"/>
        <w:jc w:val="both"/>
      </w:pPr>
      <w:r>
        <w:rPr>
          <w:sz w:val="20"/>
        </w:rPr>
        <w:t xml:space="preserve">2.37. Основными показателями доступности предоставления услуги являются:</w:t>
      </w:r>
    </w:p>
    <w:p>
      <w:pPr>
        <w:pStyle w:val="0"/>
        <w:spacing w:before="200" w:lineRule="auto"/>
        <w:ind w:firstLine="540"/>
        <w:jc w:val="both"/>
      </w:pPr>
      <w:r>
        <w:rPr>
          <w:sz w:val="20"/>
        </w:rPr>
        <w:t xml:space="preserve">наличие полной и понятной информации о порядке, сроках и ходе предоставления услуги в информационно-телекоммуникационных сетях общего пользования (в том числе в сети "Интернет"), средствах массовой информации;</w:t>
      </w:r>
    </w:p>
    <w:p>
      <w:pPr>
        <w:pStyle w:val="0"/>
        <w:spacing w:before="200" w:lineRule="auto"/>
        <w:ind w:firstLine="540"/>
        <w:jc w:val="both"/>
      </w:pPr>
      <w:r>
        <w:rPr>
          <w:sz w:val="20"/>
        </w:rPr>
        <w:t xml:space="preserve">возможность получения заявителем уведомлений о предоставлении услуги с помощью Единого портала, регионального портала;</w:t>
      </w:r>
    </w:p>
    <w:p>
      <w:pPr>
        <w:pStyle w:val="0"/>
        <w:spacing w:before="200" w:lineRule="auto"/>
        <w:ind w:firstLine="540"/>
        <w:jc w:val="both"/>
      </w:pPr>
      <w:r>
        <w:rPr>
          <w:sz w:val="20"/>
        </w:rPr>
        <w:t xml:space="preserve">возможность получения информации о ходе предоставления услуги, в том числе с использованием информационно-коммуникационных технологий.</w:t>
      </w:r>
    </w:p>
    <w:p>
      <w:pPr>
        <w:pStyle w:val="0"/>
        <w:spacing w:before="200" w:lineRule="auto"/>
        <w:ind w:firstLine="540"/>
        <w:jc w:val="both"/>
      </w:pPr>
      <w:r>
        <w:rPr>
          <w:sz w:val="20"/>
        </w:rPr>
        <w:t xml:space="preserve">2.38. Основными показателями качества предоставления услуги являются:</w:t>
      </w:r>
    </w:p>
    <w:p>
      <w:pPr>
        <w:pStyle w:val="0"/>
        <w:spacing w:before="200" w:lineRule="auto"/>
        <w:ind w:firstLine="540"/>
        <w:jc w:val="both"/>
      </w:pPr>
      <w:r>
        <w:rPr>
          <w:sz w:val="20"/>
        </w:rPr>
        <w:t xml:space="preserve">своевременность предоставления услуги в соответствии со стандартом ее предоставления, установленным настоящим Административным регламентом;</w:t>
      </w:r>
    </w:p>
    <w:p>
      <w:pPr>
        <w:pStyle w:val="0"/>
        <w:spacing w:before="200" w:lineRule="auto"/>
        <w:ind w:firstLine="540"/>
        <w:jc w:val="both"/>
      </w:pPr>
      <w:r>
        <w:rPr>
          <w:sz w:val="20"/>
        </w:rPr>
        <w:t xml:space="preserve">минимально возможное количество взаимодействий гражданина с должностными лицами, участвующими в предоставлении услуги; отсутствие обоснованных жалоб на действия (бездействие) сотрудников и их некорректное (невнимательное) отношение к заявителям;</w:t>
      </w:r>
    </w:p>
    <w:p>
      <w:pPr>
        <w:pStyle w:val="0"/>
        <w:spacing w:before="200" w:lineRule="auto"/>
        <w:ind w:firstLine="540"/>
        <w:jc w:val="both"/>
      </w:pPr>
      <w:r>
        <w:rPr>
          <w:sz w:val="20"/>
        </w:rPr>
        <w:t xml:space="preserve">отсутствие нарушений установленных сроков в процессе предоставления услуги;</w:t>
      </w:r>
    </w:p>
    <w:p>
      <w:pPr>
        <w:pStyle w:val="0"/>
        <w:spacing w:before="200" w:lineRule="auto"/>
        <w:ind w:firstLine="540"/>
        <w:jc w:val="both"/>
      </w:pPr>
      <w:r>
        <w:rPr>
          <w:sz w:val="20"/>
        </w:rPr>
        <w:t xml:space="preserve">отсутствие заявлений об оспаривании решений, действий (бездействия) уполномоченного органа местного самоуправления его должностных лиц, принимаемых (совершенных) при предоставлении услуги, по итогам рассмотрения которых вынесены решения об удовлетворении (частичном удовлетворении) требований заявителей.</w:t>
      </w:r>
    </w:p>
    <w:p>
      <w:pPr>
        <w:pStyle w:val="0"/>
        <w:jc w:val="both"/>
      </w:pPr>
      <w:r>
        <w:rPr>
          <w:sz w:val="20"/>
        </w:rPr>
      </w:r>
    </w:p>
    <w:p>
      <w:pPr>
        <w:pStyle w:val="2"/>
        <w:outlineLvl w:val="1"/>
        <w:jc w:val="center"/>
      </w:pPr>
      <w:r>
        <w:rPr>
          <w:sz w:val="20"/>
        </w:rPr>
        <w:t xml:space="preserve">Раздел III. СОСТАВ, ПОСЛЕДОВАТЕЛЬНОСТЬ И СРОКИ ВЫПОЛНЕНИЯ</w:t>
      </w:r>
    </w:p>
    <w:p>
      <w:pPr>
        <w:pStyle w:val="2"/>
        <w:jc w:val="center"/>
      </w:pPr>
      <w:r>
        <w:rPr>
          <w:sz w:val="20"/>
        </w:rPr>
        <w:t xml:space="preserve">АДМИНИСТРАТИВНЫХ ПРОЦЕДУР (ДЕЙСТВИЙ), ТРЕБОВАНИЯ К ПОРЯДКУ</w:t>
      </w:r>
    </w:p>
    <w:p>
      <w:pPr>
        <w:pStyle w:val="2"/>
        <w:jc w:val="center"/>
      </w:pPr>
      <w:r>
        <w:rPr>
          <w:sz w:val="20"/>
        </w:rPr>
        <w:t xml:space="preserve">ИХ ВЫПОЛНЕНИЯ, В ТОМ ЧИСЛЕ ОСОБЕННОСТИ ВЫПОЛНЕНИЯ</w:t>
      </w:r>
    </w:p>
    <w:p>
      <w:pPr>
        <w:pStyle w:val="2"/>
        <w:jc w:val="center"/>
      </w:pPr>
      <w:r>
        <w:rPr>
          <w:sz w:val="20"/>
        </w:rPr>
        <w:t xml:space="preserve">АДМИНИСТРАТИВНЫХ ПРОЦЕДУР В ЭЛЕКТРОННОЙ ФОРМЕ</w:t>
      </w:r>
    </w:p>
    <w:p>
      <w:pPr>
        <w:pStyle w:val="0"/>
        <w:jc w:val="both"/>
      </w:pPr>
      <w:r>
        <w:rPr>
          <w:sz w:val="20"/>
        </w:rPr>
      </w:r>
    </w:p>
    <w:p>
      <w:pPr>
        <w:pStyle w:val="2"/>
        <w:outlineLvl w:val="2"/>
        <w:jc w:val="center"/>
      </w:pPr>
      <w:r>
        <w:rPr>
          <w:sz w:val="20"/>
        </w:rPr>
        <w:t xml:space="preserve">Исчерпывающий перечень административных процедур</w:t>
      </w:r>
    </w:p>
    <w:p>
      <w:pPr>
        <w:pStyle w:val="0"/>
        <w:jc w:val="both"/>
      </w:pPr>
      <w:r>
        <w:rPr>
          <w:sz w:val="20"/>
        </w:rPr>
      </w:r>
    </w:p>
    <w:p>
      <w:pPr>
        <w:pStyle w:val="0"/>
        <w:ind w:firstLine="540"/>
        <w:jc w:val="both"/>
      </w:pPr>
      <w:r>
        <w:rPr>
          <w:sz w:val="20"/>
        </w:rPr>
        <w:t xml:space="preserve">4.1. Предоставление услуги включает в себя следующие административные процедуры:</w:t>
      </w:r>
    </w:p>
    <w:p>
      <w:pPr>
        <w:pStyle w:val="0"/>
        <w:spacing w:before="200" w:lineRule="auto"/>
        <w:ind w:firstLine="540"/>
        <w:jc w:val="both"/>
      </w:pPr>
      <w:r>
        <w:rPr>
          <w:sz w:val="20"/>
        </w:rPr>
        <w:t xml:space="preserve">прием, проверка документов и регистрация заявления о выдаче разрешения на строительство, заявления о внесении изменений, уведомления;</w:t>
      </w:r>
    </w:p>
    <w:p>
      <w:pPr>
        <w:pStyle w:val="0"/>
        <w:spacing w:before="200" w:lineRule="auto"/>
        <w:ind w:firstLine="540"/>
        <w:jc w:val="both"/>
      </w:pPr>
      <w:r>
        <w:rPr>
          <w:sz w:val="20"/>
        </w:rPr>
        <w:t xml:space="preserve">получение сведений посредством межведомственного информационного взаимодействия, в том числе с использованием федеральной государственной информационной системы "Единая система межведомственного электронного взаимодействия" (далее - СМЭВ);</w:t>
      </w:r>
    </w:p>
    <w:p>
      <w:pPr>
        <w:pStyle w:val="0"/>
        <w:spacing w:before="200" w:lineRule="auto"/>
        <w:ind w:firstLine="540"/>
        <w:jc w:val="both"/>
      </w:pPr>
      <w:r>
        <w:rPr>
          <w:sz w:val="20"/>
        </w:rPr>
        <w:t xml:space="preserve">рассмотрение документов и сведений;</w:t>
      </w:r>
    </w:p>
    <w:p>
      <w:pPr>
        <w:pStyle w:val="0"/>
        <w:spacing w:before="200" w:lineRule="auto"/>
        <w:ind w:firstLine="540"/>
        <w:jc w:val="both"/>
      </w:pPr>
      <w:r>
        <w:rPr>
          <w:sz w:val="20"/>
        </w:rPr>
        <w:t xml:space="preserve">принятие решения;</w:t>
      </w:r>
    </w:p>
    <w:p>
      <w:pPr>
        <w:pStyle w:val="0"/>
        <w:spacing w:before="200" w:lineRule="auto"/>
        <w:ind w:firstLine="540"/>
        <w:jc w:val="both"/>
      </w:pPr>
      <w:r>
        <w:rPr>
          <w:sz w:val="20"/>
        </w:rPr>
        <w:t xml:space="preserve">выдача результата.</w:t>
      </w:r>
    </w:p>
    <w:p>
      <w:pPr>
        <w:pStyle w:val="0"/>
        <w:spacing w:before="200" w:lineRule="auto"/>
        <w:ind w:firstLine="540"/>
        <w:jc w:val="both"/>
      </w:pPr>
      <w:r>
        <w:rPr>
          <w:sz w:val="20"/>
        </w:rPr>
        <w:t xml:space="preserve">Описание административных процедур представлено в </w:t>
      </w:r>
      <w:hyperlink w:history="0" w:anchor="P1742" w:tooltip="СОСТАВ, ПОСЛЕДОВАТЕЛЬНОСТЬ И СРОКИ">
        <w:r>
          <w:rPr>
            <w:sz w:val="20"/>
            <w:color w:val="0000ff"/>
          </w:rPr>
          <w:t xml:space="preserve">приложении N 14</w:t>
        </w:r>
      </w:hyperlink>
      <w:r>
        <w:rPr>
          <w:sz w:val="20"/>
        </w:rPr>
        <w:t xml:space="preserve"> к настоящему Административному регламенту.</w:t>
      </w:r>
    </w:p>
    <w:p>
      <w:pPr>
        <w:pStyle w:val="0"/>
        <w:jc w:val="both"/>
      </w:pPr>
      <w:r>
        <w:rPr>
          <w:sz w:val="20"/>
        </w:rPr>
      </w:r>
    </w:p>
    <w:p>
      <w:pPr>
        <w:pStyle w:val="2"/>
        <w:outlineLvl w:val="2"/>
        <w:jc w:val="center"/>
      </w:pPr>
      <w:r>
        <w:rPr>
          <w:sz w:val="20"/>
        </w:rPr>
        <w:t xml:space="preserve">Перечень административных процедур (действий)</w:t>
      </w:r>
    </w:p>
    <w:p>
      <w:pPr>
        <w:pStyle w:val="2"/>
        <w:jc w:val="center"/>
      </w:pPr>
      <w:r>
        <w:rPr>
          <w:sz w:val="20"/>
        </w:rPr>
        <w:t xml:space="preserve">при предоставлении муниципальной услуги (услуг)</w:t>
      </w:r>
    </w:p>
    <w:p>
      <w:pPr>
        <w:pStyle w:val="2"/>
        <w:jc w:val="center"/>
      </w:pPr>
      <w:r>
        <w:rPr>
          <w:sz w:val="20"/>
        </w:rPr>
        <w:t xml:space="preserve">в электронной форме</w:t>
      </w:r>
    </w:p>
    <w:p>
      <w:pPr>
        <w:pStyle w:val="0"/>
        <w:jc w:val="both"/>
      </w:pPr>
      <w:r>
        <w:rPr>
          <w:sz w:val="20"/>
        </w:rPr>
      </w:r>
    </w:p>
    <w:p>
      <w:pPr>
        <w:pStyle w:val="0"/>
        <w:ind w:firstLine="540"/>
        <w:jc w:val="both"/>
      </w:pPr>
      <w:r>
        <w:rPr>
          <w:sz w:val="20"/>
        </w:rPr>
        <w:t xml:space="preserve">4.2. При предоставлении услуги в электронной форме заявителю обеспечиваются:</w:t>
      </w:r>
    </w:p>
    <w:p>
      <w:pPr>
        <w:pStyle w:val="0"/>
        <w:spacing w:before="200" w:lineRule="auto"/>
        <w:ind w:firstLine="540"/>
        <w:jc w:val="both"/>
      </w:pPr>
      <w:r>
        <w:rPr>
          <w:sz w:val="20"/>
        </w:rPr>
        <w:t xml:space="preserve">получение информации о порядке и сроках предоставления услуги; формирование заявления о выдаче разрешения на строительство, заявления о внесении изменений, уведомления;</w:t>
      </w:r>
    </w:p>
    <w:p>
      <w:pPr>
        <w:pStyle w:val="0"/>
        <w:spacing w:before="200" w:lineRule="auto"/>
        <w:ind w:firstLine="540"/>
        <w:jc w:val="both"/>
      </w:pPr>
      <w:r>
        <w:rPr>
          <w:sz w:val="20"/>
        </w:rPr>
        <w:t xml:space="preserve">прием и регистрация уполномоченным органом государственной власти, органом местного самоуправления, организацией заявления о выдаче разрешения на строительство, заявления о внесении изменений, уведомления и иных документов, необходимых для предоставления услуги;</w:t>
      </w:r>
    </w:p>
    <w:p>
      <w:pPr>
        <w:pStyle w:val="0"/>
        <w:spacing w:before="200" w:lineRule="auto"/>
        <w:ind w:firstLine="540"/>
        <w:jc w:val="both"/>
      </w:pPr>
      <w:r>
        <w:rPr>
          <w:sz w:val="20"/>
        </w:rPr>
        <w:t xml:space="preserve">получение результата предоставления услуги;</w:t>
      </w:r>
    </w:p>
    <w:p>
      <w:pPr>
        <w:pStyle w:val="0"/>
        <w:spacing w:before="200" w:lineRule="auto"/>
        <w:ind w:firstLine="540"/>
        <w:jc w:val="both"/>
      </w:pPr>
      <w:r>
        <w:rPr>
          <w:sz w:val="20"/>
        </w:rPr>
        <w:t xml:space="preserve">получение сведений о ходе рассмотрения заявления о выдаче разрешения на строительство, заявления о внесении изменений, уведомления;</w:t>
      </w:r>
    </w:p>
    <w:p>
      <w:pPr>
        <w:pStyle w:val="0"/>
        <w:spacing w:before="200" w:lineRule="auto"/>
        <w:ind w:firstLine="540"/>
        <w:jc w:val="both"/>
      </w:pPr>
      <w:r>
        <w:rPr>
          <w:sz w:val="20"/>
        </w:rPr>
        <w:t xml:space="preserve">осуществление оценки качества предоставления услуги;</w:t>
      </w:r>
    </w:p>
    <w:p>
      <w:pPr>
        <w:pStyle w:val="0"/>
        <w:spacing w:before="200" w:lineRule="auto"/>
        <w:ind w:firstLine="540"/>
        <w:jc w:val="both"/>
      </w:pPr>
      <w:r>
        <w:rPr>
          <w:sz w:val="20"/>
        </w:rPr>
        <w:t xml:space="preserve">досудебное (внесудебное) обжалование решений и действий (бездействия) уполномоченного органа местного самоуправления либо действий (бездействия) должностных лиц уполномоченного органа местного самоуправления либо муниципального служащего.</w:t>
      </w:r>
    </w:p>
    <w:p>
      <w:pPr>
        <w:pStyle w:val="0"/>
        <w:jc w:val="both"/>
      </w:pPr>
      <w:r>
        <w:rPr>
          <w:sz w:val="20"/>
        </w:rPr>
      </w:r>
    </w:p>
    <w:p>
      <w:pPr>
        <w:pStyle w:val="2"/>
        <w:outlineLvl w:val="2"/>
        <w:jc w:val="center"/>
      </w:pPr>
      <w:r>
        <w:rPr>
          <w:sz w:val="20"/>
        </w:rPr>
        <w:t xml:space="preserve">Порядок осуществления административных процедур</w:t>
      </w:r>
    </w:p>
    <w:p>
      <w:pPr>
        <w:pStyle w:val="2"/>
        <w:jc w:val="center"/>
      </w:pPr>
      <w:r>
        <w:rPr>
          <w:sz w:val="20"/>
        </w:rPr>
        <w:t xml:space="preserve">(действий) в электронной форме</w:t>
      </w:r>
    </w:p>
    <w:p>
      <w:pPr>
        <w:pStyle w:val="0"/>
        <w:jc w:val="both"/>
      </w:pPr>
      <w:r>
        <w:rPr>
          <w:sz w:val="20"/>
        </w:rPr>
      </w:r>
    </w:p>
    <w:p>
      <w:pPr>
        <w:pStyle w:val="0"/>
        <w:ind w:firstLine="540"/>
        <w:jc w:val="both"/>
      </w:pPr>
      <w:r>
        <w:rPr>
          <w:sz w:val="20"/>
        </w:rPr>
        <w:t xml:space="preserve">4.3. Формирование заявления о выдаче разрешения на строительство, заявления о внесении изменений, уведомления.</w:t>
      </w:r>
    </w:p>
    <w:p>
      <w:pPr>
        <w:pStyle w:val="0"/>
        <w:spacing w:before="200" w:lineRule="auto"/>
        <w:ind w:firstLine="540"/>
        <w:jc w:val="both"/>
      </w:pPr>
      <w:r>
        <w:rPr>
          <w:sz w:val="20"/>
        </w:rPr>
        <w:t xml:space="preserve">Формирование заявления о выдаче разрешения на строительство, заявления о внесении изменений, уведомления осуществляется посредством заполнения электронной формы заявления о выдаче разрешения на строительство, заявления о внесении изменений, уведомления на Едином портале, региональном портале без необходимости дополнительной подачи заявления о выдаче разрешения на строительство, заявления о внесении изменений, уведомления в какой-либо иной форме.</w:t>
      </w:r>
    </w:p>
    <w:p>
      <w:pPr>
        <w:pStyle w:val="0"/>
        <w:spacing w:before="200" w:lineRule="auto"/>
        <w:ind w:firstLine="540"/>
        <w:jc w:val="both"/>
      </w:pPr>
      <w:r>
        <w:rPr>
          <w:sz w:val="20"/>
        </w:rPr>
        <w:t xml:space="preserve">Форматно-логическая проверка сформированного заявления о выдаче разрешения на строительство, заявления о внесении изменений, уведомления осуществляется после заполнения заявителем каждого из полей электронной формы заявления о выдаче разрешения на строительство, заявления о внесении изменений, уведомления. При выявлении некорректно заполненного поля электронной формы заявления о выдаче разрешения на строительство, заявления о внесении изменений, уведомления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 о выдаче разрешения на строительство, заявления о внесении изменений, уведомления.</w:t>
      </w:r>
    </w:p>
    <w:p>
      <w:pPr>
        <w:pStyle w:val="0"/>
        <w:spacing w:before="200" w:lineRule="auto"/>
        <w:ind w:firstLine="540"/>
        <w:jc w:val="both"/>
      </w:pPr>
      <w:r>
        <w:rPr>
          <w:sz w:val="20"/>
        </w:rPr>
        <w:t xml:space="preserve">При формировании заявления заявителю обеспечивается:</w:t>
      </w:r>
    </w:p>
    <w:p>
      <w:pPr>
        <w:pStyle w:val="0"/>
        <w:spacing w:before="200" w:lineRule="auto"/>
        <w:ind w:firstLine="540"/>
        <w:jc w:val="both"/>
      </w:pPr>
      <w:r>
        <w:rPr>
          <w:sz w:val="20"/>
        </w:rPr>
        <w:t xml:space="preserve">а) возможность копирования и сохранения заявления о выдаче разрешения на строительство, заявления о внесении изменений, уведомления и иных документов, указанных в </w:t>
      </w:r>
      <w:hyperlink w:history="0" w:anchor="P171" w:tooltip="2.8. Исчерпывающий перечень документов, необходимых для предоставления услуги, подлежащих представлению заявителем самостоятельно:">
        <w:r>
          <w:rPr>
            <w:sz w:val="20"/>
            <w:color w:val="0000ff"/>
          </w:rPr>
          <w:t xml:space="preserve">подпунктах "б"</w:t>
        </w:r>
      </w:hyperlink>
      <w:r>
        <w:rPr>
          <w:sz w:val="20"/>
        </w:rPr>
        <w:t xml:space="preserve"> - </w:t>
      </w:r>
      <w:hyperlink w:history="0" w:anchor="P171" w:tooltip="2.8. Исчерпывающий перечень документов, необходимых для предоставления услуги, подлежащих представлению заявителем самостоятельно:">
        <w:r>
          <w:rPr>
            <w:sz w:val="20"/>
            <w:color w:val="0000ff"/>
          </w:rPr>
          <w:t xml:space="preserve">"д" пункта 2.8</w:t>
        </w:r>
      </w:hyperlink>
      <w:r>
        <w:rPr>
          <w:sz w:val="20"/>
        </w:rPr>
        <w:t xml:space="preserve">, </w:t>
      </w:r>
      <w:hyperlink w:history="0" w:anchor="P200" w:tooltip="2.9. Исчерпывающий перечень необходимых для предоставления услуги документов (их копий или сведений, содержащихся в них), которые запрашиваются уполномоченным органом местного самоуправления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государственных органах, органах местного самоуправления и подведомственных го...">
        <w:r>
          <w:rPr>
            <w:sz w:val="20"/>
            <w:color w:val="0000ff"/>
          </w:rPr>
          <w:t xml:space="preserve">пунктах 2.9.1</w:t>
        </w:r>
      </w:hyperlink>
      <w:r>
        <w:rPr>
          <w:sz w:val="20"/>
        </w:rPr>
        <w:t xml:space="preserve"> - 2.9.7 настоящего Административного регламента, необходимых для предоставления услуги;</w:t>
      </w:r>
    </w:p>
    <w:p>
      <w:pPr>
        <w:pStyle w:val="0"/>
        <w:spacing w:before="200" w:lineRule="auto"/>
        <w:ind w:firstLine="540"/>
        <w:jc w:val="both"/>
      </w:pPr>
      <w:r>
        <w:rPr>
          <w:sz w:val="20"/>
        </w:rPr>
        <w:t xml:space="preserve">б) возможность печати на бумажном носителе копии электронной формы заявления о выдаче разрешения на строительство, заявления о внесении изменений, уведомления;</w:t>
      </w:r>
    </w:p>
    <w:p>
      <w:pPr>
        <w:pStyle w:val="0"/>
        <w:spacing w:before="200" w:lineRule="auto"/>
        <w:ind w:firstLine="540"/>
        <w:jc w:val="both"/>
      </w:pPr>
      <w:r>
        <w:rPr>
          <w:sz w:val="20"/>
        </w:rPr>
        <w:t xml:space="preserve">в) сохранение ранее введенных в электронную форму заявления о выдаче разрешения на строительство, заявления о внесении изменений, уведомления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 о выдаче разрешения на строительство, заявления о внесении изменений, уведомления;</w:t>
      </w:r>
    </w:p>
    <w:p>
      <w:pPr>
        <w:pStyle w:val="0"/>
        <w:spacing w:before="200" w:lineRule="auto"/>
        <w:ind w:firstLine="540"/>
        <w:jc w:val="both"/>
      </w:pPr>
      <w:r>
        <w:rPr>
          <w:sz w:val="20"/>
        </w:rPr>
        <w:t xml:space="preserve">г) заполнение полей электронной формы заявления о выдаче разрешения на строительство, заявления о внесении изменений, уведомления до начала ввода сведений заявителем с использованием сведений, размещенных в ЕСИА, и сведений, опубликованных на Едином портале, региональном портале, в части, касающейся сведений, отсутствующих в ЕСИА;</w:t>
      </w:r>
    </w:p>
    <w:p>
      <w:pPr>
        <w:pStyle w:val="0"/>
        <w:spacing w:before="200" w:lineRule="auto"/>
        <w:ind w:firstLine="540"/>
        <w:jc w:val="both"/>
      </w:pPr>
      <w:r>
        <w:rPr>
          <w:sz w:val="20"/>
        </w:rPr>
        <w:t xml:space="preserve">д) возможность вернуться на любой из этапов заполнения электронной формы заявления о выдаче разрешения на строительство, заявления о внесении изменений, уведомления без потери ранее введенной информации;</w:t>
      </w:r>
    </w:p>
    <w:p>
      <w:pPr>
        <w:pStyle w:val="0"/>
        <w:spacing w:before="200" w:lineRule="auto"/>
        <w:ind w:firstLine="540"/>
        <w:jc w:val="both"/>
      </w:pPr>
      <w:r>
        <w:rPr>
          <w:sz w:val="20"/>
        </w:rPr>
        <w:t xml:space="preserve">е) возможность доступа заявителя на Едином портале, региональном портале к ранее поданным им заявлениям о выдаче разрешения на строительство, заявлениям о внесении изменений, уведомлениям в течение не менее одного года, а также частично сформированным заявлениям о выдаче разрешения на строительство, заявлений о внесении изменений, уведомлений - в течение не менее 3 месяцев.</w:t>
      </w:r>
    </w:p>
    <w:p>
      <w:pPr>
        <w:pStyle w:val="0"/>
        <w:spacing w:before="200" w:lineRule="auto"/>
        <w:ind w:firstLine="540"/>
        <w:jc w:val="both"/>
      </w:pPr>
      <w:r>
        <w:rPr>
          <w:sz w:val="20"/>
        </w:rPr>
        <w:t xml:space="preserve">Сформированное и подписанное заявление о выдаче разрешения на строительство, заявление о внесении изменений, уведомление и иные документы, необходимые для предоставления услуги, направляются в уполномоченный орган местного самоуправления, организацию посредством Единого портала, регионального портала.</w:t>
      </w:r>
    </w:p>
    <w:bookmarkStart w:id="474" w:name="P474"/>
    <w:bookmarkEnd w:id="474"/>
    <w:p>
      <w:pPr>
        <w:pStyle w:val="0"/>
        <w:spacing w:before="200" w:lineRule="auto"/>
        <w:ind w:firstLine="540"/>
        <w:jc w:val="both"/>
      </w:pPr>
      <w:r>
        <w:rPr>
          <w:sz w:val="20"/>
        </w:rPr>
        <w:t xml:space="preserve">3.4. Уполномоченный орган местного самоуправления обеспечивает в срок не позднее одного рабочего дня с момента подачи заявления о выдаче разрешения на строительство, заявления о внесении изменений, уведомления на Едином портале, региональном портале, а в случае его поступления в выходной, нерабочий праздничный день - в следующий за ним первый рабочий день:</w:t>
      </w:r>
    </w:p>
    <w:p>
      <w:pPr>
        <w:pStyle w:val="0"/>
        <w:spacing w:before="200" w:lineRule="auto"/>
        <w:ind w:firstLine="540"/>
        <w:jc w:val="both"/>
      </w:pPr>
      <w:r>
        <w:rPr>
          <w:sz w:val="20"/>
        </w:rPr>
        <w:t xml:space="preserve">а) прием документов, необходимых для предоставления услуги, и направление заявителю электронного сообщения о поступлении заявления о выдаче разрешения на строительство, заявления о внесении изменений, уведомления;</w:t>
      </w:r>
    </w:p>
    <w:p>
      <w:pPr>
        <w:pStyle w:val="0"/>
        <w:spacing w:before="200" w:lineRule="auto"/>
        <w:ind w:firstLine="540"/>
        <w:jc w:val="both"/>
      </w:pPr>
      <w:r>
        <w:rPr>
          <w:sz w:val="20"/>
        </w:rPr>
        <w:t xml:space="preserve">б) регистрацию заявления о выдаче разрешения на строительство, заявления о внесении изменений, уведомления и направление заявителю уведомления о регистрации заявления о выдаче разрешения на строительство, заявления о внесении изменений, уведомления либо об отказе в приеме документов, необходимых для предоставления услуги.</w:t>
      </w:r>
    </w:p>
    <w:p>
      <w:pPr>
        <w:pStyle w:val="0"/>
        <w:spacing w:before="200" w:lineRule="auto"/>
        <w:ind w:firstLine="540"/>
        <w:jc w:val="both"/>
      </w:pPr>
      <w:r>
        <w:rPr>
          <w:sz w:val="20"/>
        </w:rPr>
        <w:t xml:space="preserve">3.5. Электронное заявление о выдаче разрешения на строительство, заявление о внесении изменений, уведомление становится доступным для должностного лица уполномоченного органа местного самоуправления, ответственного за прием и регистрацию заявления о выдаче разрешения на строительство, заявления о внесении изменений, уведомления (далее - ответственное должностное лицо), в государственной информационной системе, используемой уполномоченным органом местного самоуправления для предоставления услуги (далее - ГИС).</w:t>
      </w:r>
    </w:p>
    <w:p>
      <w:pPr>
        <w:pStyle w:val="0"/>
        <w:spacing w:before="200" w:lineRule="auto"/>
        <w:ind w:firstLine="540"/>
        <w:jc w:val="both"/>
      </w:pPr>
      <w:r>
        <w:rPr>
          <w:sz w:val="20"/>
        </w:rPr>
        <w:t xml:space="preserve">Ответственное должностное лицо:</w:t>
      </w:r>
    </w:p>
    <w:p>
      <w:pPr>
        <w:pStyle w:val="0"/>
        <w:spacing w:before="200" w:lineRule="auto"/>
        <w:ind w:firstLine="540"/>
        <w:jc w:val="both"/>
      </w:pPr>
      <w:r>
        <w:rPr>
          <w:sz w:val="20"/>
        </w:rPr>
        <w:t xml:space="preserve">проверяет наличие электронных заявлений о выдаче разрешения на строительство, заявлений о внесении изменений, уведомлений, поступивших посредством Единого портала, регионального портала, с периодом не реже 2 раз в день;</w:t>
      </w:r>
    </w:p>
    <w:p>
      <w:pPr>
        <w:pStyle w:val="0"/>
        <w:spacing w:before="200" w:lineRule="auto"/>
        <w:ind w:firstLine="540"/>
        <w:jc w:val="both"/>
      </w:pPr>
      <w:r>
        <w:rPr>
          <w:sz w:val="20"/>
        </w:rPr>
        <w:t xml:space="preserve">рассматривает поступившие заявления о выдаче разрешения на строительство, заявления о внесении изменений, уведомления и приложенные к ним документы;</w:t>
      </w:r>
    </w:p>
    <w:p>
      <w:pPr>
        <w:pStyle w:val="0"/>
        <w:spacing w:before="200" w:lineRule="auto"/>
        <w:ind w:firstLine="540"/>
        <w:jc w:val="both"/>
      </w:pPr>
      <w:r>
        <w:rPr>
          <w:sz w:val="20"/>
        </w:rPr>
        <w:t xml:space="preserve">производит действия в соответствии с </w:t>
      </w:r>
      <w:hyperlink w:history="0" w:anchor="P474" w:tooltip="3.4. Уполномоченный орган местного самоуправления обеспечивает в срок не позднее одного рабочего дня с момента подачи заявления о выдаче разрешения на строительство, заявления о внесении изменений, уведомления на Едином портале, региональном портале, а в случае его поступления в выходной, нерабочий праздничный день - в следующий за ним первый рабочий день:">
        <w:r>
          <w:rPr>
            <w:sz w:val="20"/>
            <w:color w:val="0000ff"/>
          </w:rPr>
          <w:t xml:space="preserve">пунктом 3.4</w:t>
        </w:r>
      </w:hyperlink>
      <w:r>
        <w:rPr>
          <w:sz w:val="20"/>
        </w:rPr>
        <w:t xml:space="preserve"> настоящего Административного регламента.</w:t>
      </w:r>
    </w:p>
    <w:p>
      <w:pPr>
        <w:pStyle w:val="0"/>
        <w:spacing w:before="200" w:lineRule="auto"/>
        <w:ind w:firstLine="540"/>
        <w:jc w:val="both"/>
      </w:pPr>
      <w:r>
        <w:rPr>
          <w:sz w:val="20"/>
        </w:rPr>
        <w:t xml:space="preserve">3.6. Заявителю в качестве результата предоставления услуги обеспечивается возможность получения документа:</w:t>
      </w:r>
    </w:p>
    <w:p>
      <w:pPr>
        <w:pStyle w:val="0"/>
        <w:spacing w:before="200" w:lineRule="auto"/>
        <w:ind w:firstLine="540"/>
        <w:jc w:val="both"/>
      </w:pPr>
      <w:r>
        <w:rPr>
          <w:sz w:val="20"/>
        </w:rPr>
        <w:t xml:space="preserve">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в личный кабинет на Едином портале, региональном портале;</w:t>
      </w:r>
    </w:p>
    <w:p>
      <w:pPr>
        <w:pStyle w:val="0"/>
        <w:spacing w:before="200" w:lineRule="auto"/>
        <w:ind w:firstLine="540"/>
        <w:jc w:val="both"/>
      </w:pPr>
      <w:r>
        <w:rPr>
          <w:sz w:val="20"/>
        </w:rPr>
        <w:t xml:space="preserve">в виде бумажного документа, подтверждающего содержание электронного документа, который заявитель получает при личном обращении в многофункциональном центре.</w:t>
      </w:r>
    </w:p>
    <w:p>
      <w:pPr>
        <w:pStyle w:val="0"/>
        <w:spacing w:before="200" w:lineRule="auto"/>
        <w:ind w:firstLine="540"/>
        <w:jc w:val="both"/>
      </w:pPr>
      <w:r>
        <w:rPr>
          <w:sz w:val="20"/>
        </w:rPr>
        <w:t xml:space="preserve">3.7. Получение информации о ходе рассмотрения заявления о выдаче разрешения на строительство, заявления о внесении изменений, уведомления и о результате предоставления услуги производится в личном кабинете на Едином портале, региональном портале при условии авторизации. Заявитель имеет возможность просматривать статус электронного заявления о выдаче разрешения на строительство, заявления о внесении изменений, уведомления, а также информацию о дальнейших действиях в личном кабинете по собственной инициативе в любое время.</w:t>
      </w:r>
    </w:p>
    <w:p>
      <w:pPr>
        <w:pStyle w:val="0"/>
        <w:spacing w:before="200" w:lineRule="auto"/>
        <w:ind w:firstLine="540"/>
        <w:jc w:val="both"/>
      </w:pPr>
      <w:r>
        <w:rPr>
          <w:sz w:val="20"/>
        </w:rPr>
        <w:t xml:space="preserve">При предоставлении услуги в электронной форме заявителю направляется:</w:t>
      </w:r>
    </w:p>
    <w:p>
      <w:pPr>
        <w:pStyle w:val="0"/>
        <w:spacing w:before="200" w:lineRule="auto"/>
        <w:ind w:firstLine="540"/>
        <w:jc w:val="both"/>
      </w:pPr>
      <w:r>
        <w:rPr>
          <w:sz w:val="20"/>
        </w:rPr>
        <w:t xml:space="preserve">а) уведомление о приеме и регистрации заявления о выдаче разрешения на строительство, заявления о внесении изменений, уведомления и иных документов, необходимых для предоставления услуги, содержащее сведения о факте приема заявления о выдаче разрешения на строительство, заявления о внесении изменений, уведомления и документов, необходимых для предоставления услуги, и начале процедуры предоставления услуги, а также сведения о дате и времени окончания предоставления услуги, либо мотивированный отказ в приеме документов, необходимых для предоставления услуги;</w:t>
      </w:r>
    </w:p>
    <w:p>
      <w:pPr>
        <w:pStyle w:val="0"/>
        <w:spacing w:before="200" w:lineRule="auto"/>
        <w:ind w:firstLine="540"/>
        <w:jc w:val="both"/>
      </w:pPr>
      <w:r>
        <w:rPr>
          <w:sz w:val="20"/>
        </w:rPr>
        <w:t xml:space="preserve">б) уведомление о результатах рассмотрения документов, необходимых для предоставления услуги, содержащее сведения о принятии положительного решения о предоставлении услуги и возможности получить результат предоставления услуги, либо мотивированный отказ в предоставлении услуги.</w:t>
      </w:r>
    </w:p>
    <w:p>
      <w:pPr>
        <w:pStyle w:val="0"/>
        <w:spacing w:before="200" w:lineRule="auto"/>
        <w:ind w:firstLine="540"/>
        <w:jc w:val="both"/>
      </w:pPr>
      <w:r>
        <w:rPr>
          <w:sz w:val="20"/>
        </w:rPr>
        <w:t xml:space="preserve">3.8. Оценка качества предоставления муниципальной услуги.</w:t>
      </w:r>
    </w:p>
    <w:p>
      <w:pPr>
        <w:pStyle w:val="0"/>
        <w:spacing w:before="200" w:lineRule="auto"/>
        <w:ind w:firstLine="540"/>
        <w:jc w:val="both"/>
      </w:pPr>
      <w:r>
        <w:rPr>
          <w:sz w:val="20"/>
        </w:rPr>
        <w:t xml:space="preserve">Оценка качества предоставления услуги осуществляется в соответствии с </w:t>
      </w:r>
      <w:hyperlink w:history="0" r:id="rId98" w:tooltip="Постановление Правительства РФ от 12.12.2012 N 1284 (ред. от 24.03.2023) &quot;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 {КонсультантПлюс}">
        <w:r>
          <w:rPr>
            <w:sz w:val="20"/>
            <w:color w:val="0000ff"/>
          </w:rPr>
          <w:t xml:space="preserve">Правилами</w:t>
        </w:r>
      </w:hyperlink>
      <w:r>
        <w:rPr>
          <w:sz w:val="20"/>
        </w:rPr>
        <w:t xml:space="preserve">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 года N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pPr>
        <w:pStyle w:val="0"/>
        <w:spacing w:before="200" w:lineRule="auto"/>
        <w:ind w:firstLine="540"/>
        <w:jc w:val="both"/>
      </w:pPr>
      <w:r>
        <w:rPr>
          <w:sz w:val="20"/>
        </w:rPr>
        <w:t xml:space="preserve">3.9. 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w:t>
      </w:r>
      <w:hyperlink w:history="0" r:id="rId99" w:tooltip="Федеральный закон от 27.07.2010 N 210-ФЗ (ред. от 29.12.2025) &quot;Об организации предоставления государственных и муниципальных услуг&quot; {КонсультантПлюс}">
        <w:r>
          <w:rPr>
            <w:sz w:val="20"/>
            <w:color w:val="0000ff"/>
          </w:rPr>
          <w:t xml:space="preserve">статьей 11.2</w:t>
        </w:r>
      </w:hyperlink>
      <w:r>
        <w:rPr>
          <w:sz w:val="20"/>
        </w:rPr>
        <w:t xml:space="preserve"> Федерального закона N 210-ФЗ и в порядке, установленном </w:t>
      </w:r>
      <w:hyperlink w:history="0" r:id="rId100" w:tooltip="Постановление Правительства РФ от 20.11.2012 N 1198 (ред. от 20.11.2018) &quot;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quot; (вместе с &quot;Положением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КонсультантПлюс}">
        <w:r>
          <w:rPr>
            <w:sz w:val="20"/>
            <w:color w:val="0000ff"/>
          </w:rPr>
          <w:t xml:space="preserve">постановлением</w:t>
        </w:r>
      </w:hyperlink>
      <w:r>
        <w:rPr>
          <w:sz w:val="20"/>
        </w:rPr>
        <w:t xml:space="preserve"> Правительства Российской Федерации от 20 ноября 2012 года N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pPr>
        <w:pStyle w:val="0"/>
        <w:jc w:val="both"/>
      </w:pPr>
      <w:r>
        <w:rPr>
          <w:sz w:val="20"/>
        </w:rPr>
      </w:r>
    </w:p>
    <w:p>
      <w:pPr>
        <w:pStyle w:val="2"/>
        <w:outlineLvl w:val="1"/>
        <w:jc w:val="center"/>
      </w:pPr>
      <w:r>
        <w:rPr>
          <w:sz w:val="20"/>
        </w:rPr>
        <w:t xml:space="preserve">Раздел IV. ФОРМЫ КОНТРОЛЯ ЗА ИСПОЛНЕНИЕМ</w:t>
      </w:r>
    </w:p>
    <w:p>
      <w:pPr>
        <w:pStyle w:val="2"/>
        <w:jc w:val="center"/>
      </w:pPr>
      <w:r>
        <w:rPr>
          <w:sz w:val="20"/>
        </w:rPr>
        <w:t xml:space="preserve">АДМИНИСТРАТИВНОГО РЕГЛАМЕНТА</w:t>
      </w:r>
    </w:p>
    <w:p>
      <w:pPr>
        <w:pStyle w:val="0"/>
        <w:jc w:val="both"/>
      </w:pPr>
      <w:r>
        <w:rPr>
          <w:sz w:val="20"/>
        </w:rPr>
      </w:r>
    </w:p>
    <w:p>
      <w:pPr>
        <w:pStyle w:val="0"/>
        <w:ind w:firstLine="540"/>
        <w:jc w:val="both"/>
      </w:pPr>
      <w:r>
        <w:rPr>
          <w:sz w:val="20"/>
        </w:rPr>
        <w:t xml:space="preserve">Исключен. - </w:t>
      </w:r>
      <w:hyperlink w:history="0" r:id="rId101" w:tooltip="Постановление администрации Афанасьевского муниципального округа Кировской области от 26.03.2025 N 210 &quot;О внесении изменений в постановление администрации Афанасьевского муниципального округа от 06.12.2024 N 467&quot; {КонсультантПлюс}">
        <w:r>
          <w:rPr>
            <w:sz w:val="20"/>
            <w:color w:val="0000ff"/>
          </w:rPr>
          <w:t xml:space="preserve">Постановление</w:t>
        </w:r>
      </w:hyperlink>
      <w:r>
        <w:rPr>
          <w:sz w:val="20"/>
        </w:rPr>
        <w:t xml:space="preserve"> администрации Афанасьевского муниципального округа Кировской области от 26.03.2025 N 210.</w:t>
      </w:r>
    </w:p>
    <w:p>
      <w:pPr>
        <w:pStyle w:val="0"/>
        <w:jc w:val="both"/>
      </w:pPr>
      <w:r>
        <w:rPr>
          <w:sz w:val="20"/>
        </w:rPr>
      </w:r>
    </w:p>
    <w:p>
      <w:pPr>
        <w:pStyle w:val="2"/>
        <w:outlineLvl w:val="1"/>
        <w:jc w:val="center"/>
      </w:pPr>
      <w:r>
        <w:rPr>
          <w:sz w:val="20"/>
        </w:rPr>
        <w:t xml:space="preserve">Раздел V. ДОСУДЕБНЫЙ (ВНЕСУДЕБНЫЙ) ПОРЯДОК ОБЖАЛОВАНИЯ</w:t>
      </w:r>
    </w:p>
    <w:p>
      <w:pPr>
        <w:pStyle w:val="2"/>
        <w:jc w:val="center"/>
      </w:pPr>
      <w:r>
        <w:rPr>
          <w:sz w:val="20"/>
        </w:rPr>
        <w:t xml:space="preserve">РЕШЕНИЙ И ДЕЙСТВИЙ (БЕЗДЕЙСТВИЯ) ОРГАНА, ПРЕДОСТАВЛЯЮЩЕГО</w:t>
      </w:r>
    </w:p>
    <w:p>
      <w:pPr>
        <w:pStyle w:val="2"/>
        <w:jc w:val="center"/>
      </w:pPr>
      <w:r>
        <w:rPr>
          <w:sz w:val="20"/>
        </w:rPr>
        <w:t xml:space="preserve">МУНИЦИПАЛЬНУЮ УСЛУГУ, А ТАКЖЕ ЕГО ДОЛЖНОСТНЫХ ЛИЦ,</w:t>
      </w:r>
    </w:p>
    <w:p>
      <w:pPr>
        <w:pStyle w:val="2"/>
        <w:jc w:val="center"/>
      </w:pPr>
      <w:r>
        <w:rPr>
          <w:sz w:val="20"/>
        </w:rPr>
        <w:t xml:space="preserve">МУНИЦИПАЛЬНЫХ СЛУЖАЩИХ</w:t>
      </w:r>
    </w:p>
    <w:p>
      <w:pPr>
        <w:pStyle w:val="0"/>
        <w:jc w:val="both"/>
      </w:pPr>
      <w:r>
        <w:rPr>
          <w:sz w:val="20"/>
        </w:rPr>
      </w:r>
    </w:p>
    <w:p>
      <w:pPr>
        <w:pStyle w:val="0"/>
        <w:ind w:firstLine="540"/>
        <w:jc w:val="both"/>
      </w:pPr>
      <w:r>
        <w:rPr>
          <w:sz w:val="20"/>
        </w:rPr>
        <w:t xml:space="preserve">Исключен. - </w:t>
      </w:r>
      <w:hyperlink w:history="0" r:id="rId102" w:tooltip="Постановление администрации Афанасьевского муниципального округа Кировской области от 26.03.2025 N 210 &quot;О внесении изменений в постановление администрации Афанасьевского муниципального округа от 06.12.2024 N 467&quot; {КонсультантПлюс}">
        <w:r>
          <w:rPr>
            <w:sz w:val="20"/>
            <w:color w:val="0000ff"/>
          </w:rPr>
          <w:t xml:space="preserve">Постановление</w:t>
        </w:r>
      </w:hyperlink>
      <w:r>
        <w:rPr>
          <w:sz w:val="20"/>
        </w:rPr>
        <w:t xml:space="preserve"> администрации Афанасьевского муниципального округа Кировской области от 26.03.2025 N 210.</w:t>
      </w:r>
    </w:p>
    <w:p>
      <w:pPr>
        <w:pStyle w:val="0"/>
        <w:jc w:val="both"/>
      </w:pPr>
      <w:r>
        <w:rPr>
          <w:sz w:val="20"/>
        </w:rPr>
      </w:r>
    </w:p>
    <w:p>
      <w:pPr>
        <w:pStyle w:val="2"/>
        <w:outlineLvl w:val="1"/>
        <w:jc w:val="center"/>
      </w:pPr>
      <w:r>
        <w:rPr>
          <w:sz w:val="20"/>
        </w:rPr>
        <w:t xml:space="preserve">Раздел VI. ОСОБЕННОСТИ ВЫПОЛНЕНИЯ АДМИНИСТРАТИВНЫХ ПРОЦЕДУР</w:t>
      </w:r>
    </w:p>
    <w:p>
      <w:pPr>
        <w:pStyle w:val="2"/>
        <w:jc w:val="center"/>
      </w:pPr>
      <w:r>
        <w:rPr>
          <w:sz w:val="20"/>
        </w:rPr>
        <w:t xml:space="preserve">(ДЕЙСТВИЙ) В МНОГОФУНКЦИОНАЛЬНЫХ ЦЕНТРАХ ПРЕДОСТАВЛЕНИЯ</w:t>
      </w:r>
    </w:p>
    <w:p>
      <w:pPr>
        <w:pStyle w:val="2"/>
        <w:jc w:val="center"/>
      </w:pPr>
      <w:r>
        <w:rPr>
          <w:sz w:val="20"/>
        </w:rPr>
        <w:t xml:space="preserve">ГОСУДАРСТВЕННЫХ И МУНИЦИПАЛЬНЫХ УСЛУГ</w:t>
      </w:r>
    </w:p>
    <w:p>
      <w:pPr>
        <w:pStyle w:val="0"/>
        <w:jc w:val="both"/>
      </w:pPr>
      <w:r>
        <w:rPr>
          <w:sz w:val="20"/>
        </w:rPr>
      </w:r>
    </w:p>
    <w:p>
      <w:pPr>
        <w:pStyle w:val="2"/>
        <w:outlineLvl w:val="2"/>
        <w:jc w:val="center"/>
      </w:pPr>
      <w:r>
        <w:rPr>
          <w:sz w:val="20"/>
        </w:rPr>
        <w:t xml:space="preserve">Исчерпывающий перечень административных процедур (действий)</w:t>
      </w:r>
    </w:p>
    <w:p>
      <w:pPr>
        <w:pStyle w:val="2"/>
        <w:jc w:val="center"/>
      </w:pPr>
      <w:r>
        <w:rPr>
          <w:sz w:val="20"/>
        </w:rPr>
        <w:t xml:space="preserve">при предоставлении муниципальной услуги, выполняемой</w:t>
      </w:r>
    </w:p>
    <w:p>
      <w:pPr>
        <w:pStyle w:val="2"/>
        <w:jc w:val="center"/>
      </w:pPr>
      <w:r>
        <w:rPr>
          <w:sz w:val="20"/>
        </w:rPr>
        <w:t xml:space="preserve">многофункциональным центром</w:t>
      </w:r>
    </w:p>
    <w:p>
      <w:pPr>
        <w:pStyle w:val="0"/>
        <w:jc w:val="both"/>
      </w:pPr>
      <w:r>
        <w:rPr>
          <w:sz w:val="20"/>
        </w:rPr>
      </w:r>
    </w:p>
    <w:p>
      <w:pPr>
        <w:pStyle w:val="0"/>
        <w:ind w:firstLine="540"/>
        <w:jc w:val="both"/>
      </w:pPr>
      <w:r>
        <w:rPr>
          <w:sz w:val="20"/>
        </w:rPr>
        <w:t xml:space="preserve">6.1. Многофункциональный центр осуществляет:</w:t>
      </w:r>
    </w:p>
    <w:p>
      <w:pPr>
        <w:pStyle w:val="0"/>
        <w:spacing w:before="200" w:lineRule="auto"/>
        <w:ind w:firstLine="540"/>
        <w:jc w:val="both"/>
      </w:pPr>
      <w:r>
        <w:rPr>
          <w:sz w:val="20"/>
        </w:rPr>
        <w:t xml:space="preserve">информирование заявителей о порядке предоставления услуги в многофункциональном центре, по иным вопросам, связанным с предоставлением услуги, а также консультирование заявителей о порядке предоставления услуги в многофункциональном центре;</w:t>
      </w:r>
    </w:p>
    <w:p>
      <w:pPr>
        <w:pStyle w:val="0"/>
        <w:spacing w:before="200" w:lineRule="auto"/>
        <w:ind w:firstLine="540"/>
        <w:jc w:val="both"/>
      </w:pPr>
      <w:r>
        <w:rPr>
          <w:sz w:val="20"/>
        </w:rPr>
        <w:t xml:space="preserve">прием заявления о выдаче градостроительного плана земельного участка и иных документов, необходимых для предоставления услуги;</w:t>
      </w:r>
    </w:p>
    <w:p>
      <w:pPr>
        <w:pStyle w:val="0"/>
        <w:spacing w:before="200" w:lineRule="auto"/>
        <w:ind w:firstLine="540"/>
        <w:jc w:val="both"/>
      </w:pPr>
      <w:r>
        <w:rPr>
          <w:sz w:val="20"/>
        </w:rPr>
        <w:t xml:space="preserve">выдачу результата предоставления услуги на бумажном носителе, подтверждающем содержание электронных документов, направленных в многофункциональный центр по результатам предоставления услуги, а также выдачу документов, включая составление на бумажном носителе и заверение выписок из информационных систем уполномоченных органов государственной власти, органов местного самоуправления;</w:t>
      </w:r>
    </w:p>
    <w:p>
      <w:pPr>
        <w:pStyle w:val="0"/>
        <w:spacing w:before="200" w:lineRule="auto"/>
        <w:ind w:firstLine="540"/>
        <w:jc w:val="both"/>
      </w:pPr>
      <w:r>
        <w:rPr>
          <w:sz w:val="20"/>
        </w:rPr>
        <w:t xml:space="preserve">иные процедуры и действия, предусмотренные Федеральным </w:t>
      </w:r>
      <w:hyperlink w:history="0" r:id="rId103" w:tooltip="Федеральный закон от 27.07.2010 N 210-ФЗ (ред. от 29.12.2025) &quot;Об организации предоставления государственных и муниципальных услуг&quot; {КонсультантПлюс}">
        <w:r>
          <w:rPr>
            <w:sz w:val="20"/>
            <w:color w:val="0000ff"/>
          </w:rPr>
          <w:t xml:space="preserve">законом</w:t>
        </w:r>
      </w:hyperlink>
      <w:r>
        <w:rPr>
          <w:sz w:val="20"/>
        </w:rPr>
        <w:t xml:space="preserve"> N 210-ФЗ.</w:t>
      </w:r>
    </w:p>
    <w:p>
      <w:pPr>
        <w:pStyle w:val="0"/>
        <w:spacing w:before="200" w:lineRule="auto"/>
        <w:ind w:firstLine="540"/>
        <w:jc w:val="both"/>
      </w:pPr>
      <w:r>
        <w:rPr>
          <w:sz w:val="20"/>
        </w:rPr>
        <w:t xml:space="preserve">В соответствии с </w:t>
      </w:r>
      <w:hyperlink w:history="0" r:id="rId104" w:tooltip="Федеральный закон от 27.07.2010 N 210-ФЗ (ред. от 29.12.2025) &quot;Об организации предоставления государственных и муниципальных услуг&quot; {КонсультантПлюс}">
        <w:r>
          <w:rPr>
            <w:sz w:val="20"/>
            <w:color w:val="0000ff"/>
          </w:rPr>
          <w:t xml:space="preserve">частью 1.1 статьи 16</w:t>
        </w:r>
      </w:hyperlink>
      <w:r>
        <w:rPr>
          <w:sz w:val="20"/>
        </w:rPr>
        <w:t xml:space="preserve"> Федерального закона N 210-ФЗ для реализации своих функций многофункциональные центры вправе привлекать иные организации.</w:t>
      </w:r>
    </w:p>
    <w:p>
      <w:pPr>
        <w:pStyle w:val="0"/>
        <w:jc w:val="both"/>
      </w:pPr>
      <w:r>
        <w:rPr>
          <w:sz w:val="20"/>
        </w:rPr>
      </w:r>
    </w:p>
    <w:p>
      <w:pPr>
        <w:pStyle w:val="2"/>
        <w:outlineLvl w:val="2"/>
        <w:jc w:val="center"/>
      </w:pPr>
      <w:r>
        <w:rPr>
          <w:sz w:val="20"/>
        </w:rPr>
        <w:t xml:space="preserve">Информирование заявителей</w:t>
      </w:r>
    </w:p>
    <w:p>
      <w:pPr>
        <w:pStyle w:val="0"/>
        <w:jc w:val="both"/>
      </w:pPr>
      <w:r>
        <w:rPr>
          <w:sz w:val="20"/>
        </w:rPr>
      </w:r>
    </w:p>
    <w:p>
      <w:pPr>
        <w:pStyle w:val="0"/>
        <w:ind w:firstLine="540"/>
        <w:jc w:val="both"/>
      </w:pPr>
      <w:r>
        <w:rPr>
          <w:sz w:val="20"/>
        </w:rPr>
        <w:t xml:space="preserve">6.2. Информирование заявителя многофункциональными центрами осуществляется следующими способами:</w:t>
      </w:r>
    </w:p>
    <w:p>
      <w:pPr>
        <w:pStyle w:val="0"/>
        <w:spacing w:before="200" w:lineRule="auto"/>
        <w:ind w:firstLine="540"/>
        <w:jc w:val="both"/>
      </w:pPr>
      <w:r>
        <w:rPr>
          <w:sz w:val="20"/>
        </w:rPr>
        <w:t xml:space="preserve">а) 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w:t>
      </w:r>
    </w:p>
    <w:p>
      <w:pPr>
        <w:pStyle w:val="0"/>
        <w:spacing w:before="200" w:lineRule="auto"/>
        <w:ind w:firstLine="540"/>
        <w:jc w:val="both"/>
      </w:pPr>
      <w:r>
        <w:rPr>
          <w:sz w:val="20"/>
        </w:rPr>
        <w:t xml:space="preserve">б) при обращении заявителя в многофункциональный центр лично, по телефону, посредством почтовых отправлений либо по электронной почте. 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официально-делового стиля речи.</w:t>
      </w:r>
    </w:p>
    <w:p>
      <w:pPr>
        <w:pStyle w:val="0"/>
        <w:spacing w:before="200" w:lineRule="auto"/>
        <w:ind w:firstLine="540"/>
        <w:jc w:val="both"/>
      </w:pPr>
      <w:r>
        <w:rPr>
          <w:sz w:val="20"/>
        </w:rPr>
        <w:t xml:space="preserve">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pPr>
        <w:pStyle w:val="0"/>
        <w:spacing w:before="200" w:lineRule="auto"/>
        <w:ind w:firstLine="540"/>
        <w:jc w:val="both"/>
      </w:pPr>
      <w:r>
        <w:rPr>
          <w:sz w:val="20"/>
        </w:rPr>
        <w:t xml:space="preserve">Ответ на телефонный звонок должен начинаться с информации о наименовании организации, фамилии, имени, отчестве и должности работника многофункционального центра, принявшего телефонный звонок.</w:t>
      </w:r>
    </w:p>
    <w:p>
      <w:pPr>
        <w:pStyle w:val="0"/>
        <w:spacing w:before="200" w:lineRule="auto"/>
        <w:ind w:firstLine="540"/>
        <w:jc w:val="both"/>
      </w:pPr>
      <w:r>
        <w:rPr>
          <w:sz w:val="20"/>
        </w:rPr>
        <w:t xml:space="preserve">Индивидуальное устное консультирование при обращении заявителя по телефону работник многофункционального центра осуществляет не более 10 минут.</w:t>
      </w:r>
    </w:p>
    <w:p>
      <w:pPr>
        <w:pStyle w:val="0"/>
        <w:spacing w:before="200" w:lineRule="auto"/>
        <w:ind w:firstLine="540"/>
        <w:jc w:val="both"/>
      </w:pPr>
      <w:r>
        <w:rPr>
          <w:sz w:val="20"/>
        </w:rPr>
        <w:t xml:space="preserve">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w:t>
      </w:r>
    </w:p>
    <w:p>
      <w:pPr>
        <w:pStyle w:val="0"/>
        <w:spacing w:before="200" w:lineRule="auto"/>
        <w:ind w:firstLine="540"/>
        <w:jc w:val="both"/>
      </w:pPr>
      <w:r>
        <w:rPr>
          <w:sz w:val="20"/>
        </w:rPr>
        <w:t xml:space="preserve">изложить обращение в письменной форме (ответ направляется заявителю в соответствии со способом, указанным в обращении);</w:t>
      </w:r>
    </w:p>
    <w:p>
      <w:pPr>
        <w:pStyle w:val="0"/>
        <w:spacing w:before="200" w:lineRule="auto"/>
        <w:ind w:firstLine="540"/>
        <w:jc w:val="both"/>
      </w:pPr>
      <w:r>
        <w:rPr>
          <w:sz w:val="20"/>
        </w:rPr>
        <w:t xml:space="preserve">назначить другое время для консультаций.</w:t>
      </w:r>
    </w:p>
    <w:p>
      <w:pPr>
        <w:pStyle w:val="0"/>
        <w:spacing w:before="200" w:lineRule="auto"/>
        <w:ind w:firstLine="540"/>
        <w:jc w:val="both"/>
      </w:pPr>
      <w:r>
        <w:rPr>
          <w:sz w:val="20"/>
        </w:rPr>
        <w:t xml:space="preserve">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w:t>
      </w:r>
    </w:p>
    <w:p>
      <w:pPr>
        <w:pStyle w:val="0"/>
        <w:jc w:val="both"/>
      </w:pPr>
      <w:r>
        <w:rPr>
          <w:sz w:val="20"/>
        </w:rPr>
      </w:r>
    </w:p>
    <w:p>
      <w:pPr>
        <w:pStyle w:val="2"/>
        <w:outlineLvl w:val="2"/>
        <w:jc w:val="center"/>
      </w:pPr>
      <w:r>
        <w:rPr>
          <w:sz w:val="20"/>
        </w:rPr>
        <w:t xml:space="preserve">Выдача заявителю результата предоставления</w:t>
      </w:r>
    </w:p>
    <w:p>
      <w:pPr>
        <w:pStyle w:val="2"/>
        <w:jc w:val="center"/>
      </w:pPr>
      <w:r>
        <w:rPr>
          <w:sz w:val="20"/>
        </w:rPr>
        <w:t xml:space="preserve">муниципальной услуги</w:t>
      </w:r>
    </w:p>
    <w:p>
      <w:pPr>
        <w:pStyle w:val="0"/>
        <w:jc w:val="both"/>
      </w:pPr>
      <w:r>
        <w:rPr>
          <w:sz w:val="20"/>
        </w:rPr>
      </w:r>
    </w:p>
    <w:p>
      <w:pPr>
        <w:pStyle w:val="0"/>
        <w:ind w:firstLine="540"/>
        <w:jc w:val="both"/>
      </w:pPr>
      <w:r>
        <w:rPr>
          <w:sz w:val="20"/>
        </w:rPr>
        <w:t xml:space="preserve">6.3. При наличии в заявлении о выдаче разрешения на строительство, заявлении о внесении изменений, уведомлении указания о выдаче результатов оказания услуги через многофункциональный центр уполномоченный орган местного самоуправления передает документы в многофункциональный центр для последующей выдачи заявителю (представителю) способом согласно заключенным соглашениям о взаимодействии заключенным между уполномоченным органом местного самоуправления и многофункциональным центром в порядке, утвержденном </w:t>
      </w:r>
      <w:hyperlink w:history="0" r:id="rId105" w:tooltip="Постановление Правительства РФ от 27.09.2011 N 797 (ред. от 22.04.2024) &quot;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или в случаях, установленных законодательством Российской Федерации, публично-правовыми компаниями&quot; (вместе с &quot;Положением о требованиях к заклю {КонсультантПлюс}">
        <w:r>
          <w:rPr>
            <w:sz w:val="20"/>
            <w:color w:val="0000ff"/>
          </w:rPr>
          <w:t xml:space="preserve">постановлением</w:t>
        </w:r>
      </w:hyperlink>
      <w:r>
        <w:rPr>
          <w:sz w:val="20"/>
        </w:rPr>
        <w:t xml:space="preserve"> Правительства Российской Федерации от 27 сентября 2011 г. N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pPr>
        <w:pStyle w:val="0"/>
        <w:spacing w:before="200" w:lineRule="auto"/>
        <w:ind w:firstLine="540"/>
        <w:jc w:val="both"/>
      </w:pPr>
      <w:r>
        <w:rPr>
          <w:sz w:val="20"/>
        </w:rPr>
        <w:t xml:space="preserve">Порядок и сроки передачи уполномоченным органом местного самоуправления таких документов в многофункциональный центр определяются соглашением о взаимодействии, заключенным ими в порядке, установленном </w:t>
      </w:r>
      <w:hyperlink w:history="0" r:id="rId106" w:tooltip="Постановление Правительства РФ от 27.09.2011 N 797 (ред. от 22.04.2024) &quot;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или в случаях, установленных законодательством Российской Федерации, публично-правовыми компаниями&quot; (вместе с &quot;Положением о требованиях к заклю {КонсультантПлюс}">
        <w:r>
          <w:rPr>
            <w:sz w:val="20"/>
            <w:color w:val="0000ff"/>
          </w:rPr>
          <w:t xml:space="preserve">постановлением</w:t>
        </w:r>
      </w:hyperlink>
      <w:r>
        <w:rPr>
          <w:sz w:val="20"/>
        </w:rPr>
        <w:t xml:space="preserve"> Правительства Российской Федерации от 27 сентября 2011 г. N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pPr>
        <w:pStyle w:val="0"/>
        <w:spacing w:before="200" w:lineRule="auto"/>
        <w:ind w:firstLine="540"/>
        <w:jc w:val="both"/>
      </w:pPr>
      <w:r>
        <w:rPr>
          <w:sz w:val="20"/>
        </w:rPr>
        <w:t xml:space="preserve">6.4. Прием заявителей для выдачи документов, являющихся результатом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pPr>
        <w:pStyle w:val="0"/>
        <w:spacing w:before="200" w:lineRule="auto"/>
        <w:ind w:firstLine="540"/>
        <w:jc w:val="both"/>
      </w:pPr>
      <w:r>
        <w:rPr>
          <w:sz w:val="20"/>
        </w:rPr>
        <w:t xml:space="preserve">Работник многофункционального центра осуществляет следующие действия:</w:t>
      </w:r>
    </w:p>
    <w:p>
      <w:pPr>
        <w:pStyle w:val="0"/>
        <w:spacing w:before="200" w:lineRule="auto"/>
        <w:ind w:firstLine="540"/>
        <w:jc w:val="both"/>
      </w:pPr>
      <w:r>
        <w:rPr>
          <w:sz w:val="20"/>
        </w:rPr>
        <w:t xml:space="preserve">устанавливает личность заявителя на основании документа, удостоверяющего личность в соответствии с законодательством Российской Федерации;</w:t>
      </w:r>
    </w:p>
    <w:p>
      <w:pPr>
        <w:pStyle w:val="0"/>
        <w:spacing w:before="200" w:lineRule="auto"/>
        <w:ind w:firstLine="540"/>
        <w:jc w:val="both"/>
      </w:pPr>
      <w:r>
        <w:rPr>
          <w:sz w:val="20"/>
        </w:rPr>
        <w:t xml:space="preserve">проверяет полномочия представителя заявителя (в случае обращения представителя заявителя);</w:t>
      </w:r>
    </w:p>
    <w:p>
      <w:pPr>
        <w:pStyle w:val="0"/>
        <w:spacing w:before="200" w:lineRule="auto"/>
        <w:ind w:firstLine="540"/>
        <w:jc w:val="both"/>
      </w:pPr>
      <w:r>
        <w:rPr>
          <w:sz w:val="20"/>
        </w:rPr>
        <w:t xml:space="preserve">определяет статус исполнения заявления о выдаче разрешения на строительство, заявления о внесении изменений, уведомления в ГИС;</w:t>
      </w:r>
    </w:p>
    <w:p>
      <w:pPr>
        <w:pStyle w:val="0"/>
        <w:spacing w:before="200" w:lineRule="auto"/>
        <w:ind w:firstLine="540"/>
        <w:jc w:val="both"/>
      </w:pPr>
      <w:r>
        <w:rPr>
          <w:sz w:val="20"/>
        </w:rPr>
        <w:t xml:space="preserve">распечатывает результат предоставления услуги в виде экземпляра электронного документа на бумажном носителе и заверяет его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pPr>
        <w:pStyle w:val="0"/>
        <w:spacing w:before="200" w:lineRule="auto"/>
        <w:ind w:firstLine="540"/>
        <w:jc w:val="both"/>
      </w:pPr>
      <w:r>
        <w:rPr>
          <w:sz w:val="20"/>
        </w:rPr>
        <w:t xml:space="preserve">заверяет экземпляр электронного документа на бумажном носителе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 выдает документы заявителю, при необходимости запрашивает у заявителя подписи за каждый выданный документ;</w:t>
      </w:r>
    </w:p>
    <w:p>
      <w:pPr>
        <w:pStyle w:val="0"/>
        <w:spacing w:before="200" w:lineRule="auto"/>
        <w:ind w:firstLine="540"/>
        <w:jc w:val="both"/>
      </w:pPr>
      <w:r>
        <w:rPr>
          <w:sz w:val="20"/>
        </w:rPr>
        <w:t xml:space="preserve">запрашивает согласие заявителя на участие в СМС-опросе для оценки качества предоставленных услуг многофункциональным центром.</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1</w:t>
      </w:r>
    </w:p>
    <w:p>
      <w:pPr>
        <w:pStyle w:val="0"/>
        <w:jc w:val="right"/>
      </w:pPr>
      <w:r>
        <w:rPr>
          <w:sz w:val="20"/>
        </w:rPr>
        <w:t xml:space="preserve">к Административному регламенту</w:t>
      </w:r>
    </w:p>
    <w:p>
      <w:pPr>
        <w:pStyle w:val="0"/>
        <w:jc w:val="right"/>
      </w:pPr>
      <w:r>
        <w:rPr>
          <w:sz w:val="20"/>
        </w:rPr>
        <w:t xml:space="preserve">предоставления муниципальной услуги</w:t>
      </w:r>
    </w:p>
    <w:p>
      <w:pPr>
        <w:pStyle w:val="0"/>
        <w:jc w:val="right"/>
      </w:pPr>
      <w:r>
        <w:rPr>
          <w:sz w:val="20"/>
        </w:rPr>
        <w:t xml:space="preserve">"Выдача разрешения на строительство,</w:t>
      </w:r>
    </w:p>
    <w:p>
      <w:pPr>
        <w:pStyle w:val="0"/>
        <w:jc w:val="right"/>
      </w:pPr>
      <w:r>
        <w:rPr>
          <w:sz w:val="20"/>
        </w:rPr>
        <w:t xml:space="preserve">внесение изменений в разрешение</w:t>
      </w:r>
    </w:p>
    <w:p>
      <w:pPr>
        <w:pStyle w:val="0"/>
        <w:jc w:val="right"/>
      </w:pPr>
      <w:r>
        <w:rPr>
          <w:sz w:val="20"/>
        </w:rPr>
        <w:t xml:space="preserve">на строительство, в том числе в связи</w:t>
      </w:r>
    </w:p>
    <w:p>
      <w:pPr>
        <w:pStyle w:val="0"/>
        <w:jc w:val="right"/>
      </w:pPr>
      <w:r>
        <w:rPr>
          <w:sz w:val="20"/>
        </w:rPr>
        <w:t xml:space="preserve">с необходимостью продления срока</w:t>
      </w:r>
    </w:p>
    <w:p>
      <w:pPr>
        <w:pStyle w:val="0"/>
        <w:jc w:val="right"/>
      </w:pPr>
      <w:r>
        <w:rPr>
          <w:sz w:val="20"/>
        </w:rPr>
        <w:t xml:space="preserve">действия разрешения на строительство"</w:t>
      </w:r>
    </w:p>
    <w:p>
      <w:pPr>
        <w:pStyle w:val="0"/>
        <w:jc w:val="both"/>
      </w:pPr>
      <w:r>
        <w:rPr>
          <w:sz w:val="20"/>
        </w:rPr>
      </w:r>
    </w:p>
    <w:p>
      <w:pPr>
        <w:pStyle w:val="0"/>
        <w:jc w:val="right"/>
      </w:pPr>
      <w:r>
        <w:rPr>
          <w:sz w:val="20"/>
        </w:rPr>
        <w:t xml:space="preserve">ФОРМА</w:t>
      </w:r>
    </w:p>
    <w:p>
      <w:pPr>
        <w:pStyle w:val="0"/>
        <w:jc w:val="both"/>
      </w:pPr>
      <w:r>
        <w:rPr>
          <w:sz w:val="20"/>
        </w:rPr>
      </w:r>
    </w:p>
    <w:bookmarkStart w:id="562" w:name="P562"/>
    <w:bookmarkEnd w:id="562"/>
    <w:p>
      <w:pPr>
        <w:pStyle w:val="0"/>
        <w:jc w:val="center"/>
      </w:pPr>
      <w:r>
        <w:rPr>
          <w:sz w:val="20"/>
        </w:rPr>
        <w:t xml:space="preserve">ЗАЯВЛЕНИЕ</w:t>
      </w:r>
    </w:p>
    <w:p>
      <w:pPr>
        <w:pStyle w:val="0"/>
        <w:jc w:val="center"/>
      </w:pPr>
      <w:r>
        <w:rPr>
          <w:sz w:val="20"/>
        </w:rPr>
        <w:t xml:space="preserve">о выдаче разрешения на строительство</w:t>
      </w:r>
    </w:p>
    <w:p>
      <w:pPr>
        <w:pStyle w:val="0"/>
        <w:jc w:val="both"/>
      </w:pPr>
      <w:r>
        <w:rPr>
          <w:sz w:val="20"/>
        </w:rPr>
      </w:r>
    </w:p>
    <w:p>
      <w:pPr>
        <w:pStyle w:val="0"/>
        <w:jc w:val="right"/>
      </w:pPr>
      <w:r>
        <w:rPr>
          <w:sz w:val="20"/>
        </w:rPr>
        <w:t xml:space="preserve">"__" __________ 20___ г.</w:t>
      </w:r>
    </w:p>
    <w:p>
      <w:pPr>
        <w:pStyle w:val="0"/>
        <w:jc w:val="both"/>
      </w:pPr>
      <w:r>
        <w:rPr>
          <w:sz w:val="20"/>
        </w:rPr>
      </w:r>
    </w:p>
    <w:p>
      <w:pPr>
        <w:pStyle w:val="0"/>
        <w:jc w:val="center"/>
      </w:pPr>
      <w:r>
        <w:rPr>
          <w:sz w:val="20"/>
        </w:rPr>
        <w:t xml:space="preserve">____________________________________________________________</w:t>
      </w:r>
    </w:p>
    <w:p>
      <w:pPr>
        <w:pStyle w:val="0"/>
        <w:jc w:val="center"/>
      </w:pPr>
      <w:r>
        <w:rPr>
          <w:sz w:val="20"/>
        </w:rPr>
        <w:t xml:space="preserve">____________________________________________________________</w:t>
      </w:r>
    </w:p>
    <w:p>
      <w:pPr>
        <w:pStyle w:val="0"/>
        <w:jc w:val="center"/>
      </w:pPr>
      <w:r>
        <w:rPr>
          <w:sz w:val="20"/>
        </w:rPr>
        <w:t xml:space="preserve">(наименование уполномоченного на выдачу разрешений</w:t>
      </w:r>
    </w:p>
    <w:p>
      <w:pPr>
        <w:pStyle w:val="0"/>
        <w:jc w:val="center"/>
      </w:pPr>
      <w:r>
        <w:rPr>
          <w:sz w:val="20"/>
        </w:rPr>
        <w:t xml:space="preserve">на строительство органа местного самоуправления)</w:t>
      </w:r>
    </w:p>
    <w:p>
      <w:pPr>
        <w:pStyle w:val="0"/>
        <w:jc w:val="both"/>
      </w:pPr>
      <w:r>
        <w:rPr>
          <w:sz w:val="20"/>
        </w:rPr>
      </w:r>
    </w:p>
    <w:p>
      <w:pPr>
        <w:pStyle w:val="0"/>
        <w:ind w:firstLine="540"/>
        <w:jc w:val="both"/>
      </w:pPr>
      <w:r>
        <w:rPr>
          <w:sz w:val="20"/>
        </w:rPr>
        <w:t xml:space="preserve">В соответствии со </w:t>
      </w:r>
      <w:hyperlink w:history="0" r:id="rId107" w:tooltip="&quot;Градостроительный кодекс Российской Федерации&quot; от 29.12.2004 N 190-ФЗ (ред. от 23.03.2026) (с изм. и доп., вступ. в силу с 01.07.2026) {КонсультантПлюс}">
        <w:r>
          <w:rPr>
            <w:sz w:val="20"/>
            <w:color w:val="0000ff"/>
          </w:rPr>
          <w:t xml:space="preserve">статьей 51</w:t>
        </w:r>
      </w:hyperlink>
      <w:r>
        <w:rPr>
          <w:sz w:val="20"/>
        </w:rPr>
        <w:t xml:space="preserve"> Градостроительного кодекса Российской Федерации прошу выдать разрешения на строительство.</w:t>
      </w:r>
    </w:p>
    <w:p>
      <w:pPr>
        <w:pStyle w:val="0"/>
        <w:jc w:val="both"/>
      </w:pPr>
      <w:r>
        <w:rPr>
          <w:sz w:val="20"/>
        </w:rPr>
      </w:r>
    </w:p>
    <w:p>
      <w:pPr>
        <w:pStyle w:val="0"/>
        <w:jc w:val="center"/>
      </w:pPr>
      <w:r>
        <w:rPr>
          <w:sz w:val="20"/>
        </w:rPr>
        <w:t xml:space="preserve">1. Сведения о застройщике</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907"/>
        <w:gridCol w:w="4627"/>
        <w:gridCol w:w="3515"/>
      </w:tblGrid>
      <w:tr>
        <w:tc>
          <w:tcPr>
            <w:tcW w:w="907" w:type="dxa"/>
          </w:tcPr>
          <w:p>
            <w:pPr>
              <w:pStyle w:val="0"/>
              <w:jc w:val="center"/>
            </w:pPr>
            <w:r>
              <w:rPr>
                <w:sz w:val="20"/>
              </w:rPr>
              <w:t xml:space="preserve">1.1.</w:t>
            </w:r>
          </w:p>
        </w:tc>
        <w:tc>
          <w:tcPr>
            <w:tcW w:w="4627" w:type="dxa"/>
          </w:tcPr>
          <w:p>
            <w:pPr>
              <w:pStyle w:val="0"/>
            </w:pPr>
            <w:r>
              <w:rPr>
                <w:sz w:val="20"/>
              </w:rPr>
              <w:t xml:space="preserve">Сведения о физическом лице, в случае если застройщиком является физическое лицо:</w:t>
            </w:r>
          </w:p>
        </w:tc>
        <w:tc>
          <w:tcPr>
            <w:tcW w:w="3515" w:type="dxa"/>
          </w:tcPr>
          <w:p>
            <w:pPr>
              <w:pStyle w:val="0"/>
            </w:pPr>
            <w:r>
              <w:rPr>
                <w:sz w:val="20"/>
              </w:rPr>
            </w:r>
          </w:p>
        </w:tc>
      </w:tr>
      <w:tr>
        <w:tc>
          <w:tcPr>
            <w:tcW w:w="907" w:type="dxa"/>
          </w:tcPr>
          <w:p>
            <w:pPr>
              <w:pStyle w:val="0"/>
              <w:jc w:val="center"/>
            </w:pPr>
            <w:r>
              <w:rPr>
                <w:sz w:val="20"/>
              </w:rPr>
              <w:t xml:space="preserve">1.1.1.</w:t>
            </w:r>
          </w:p>
        </w:tc>
        <w:tc>
          <w:tcPr>
            <w:tcW w:w="4627" w:type="dxa"/>
          </w:tcPr>
          <w:p>
            <w:pPr>
              <w:pStyle w:val="0"/>
            </w:pPr>
            <w:r>
              <w:rPr>
                <w:sz w:val="20"/>
              </w:rPr>
              <w:t xml:space="preserve">Фамилия, имя, отчество (при наличии)</w:t>
            </w:r>
          </w:p>
        </w:tc>
        <w:tc>
          <w:tcPr>
            <w:tcW w:w="3515" w:type="dxa"/>
          </w:tcPr>
          <w:p>
            <w:pPr>
              <w:pStyle w:val="0"/>
            </w:pPr>
            <w:r>
              <w:rPr>
                <w:sz w:val="20"/>
              </w:rPr>
            </w:r>
          </w:p>
        </w:tc>
      </w:tr>
      <w:tr>
        <w:tc>
          <w:tcPr>
            <w:tcW w:w="907" w:type="dxa"/>
          </w:tcPr>
          <w:p>
            <w:pPr>
              <w:pStyle w:val="0"/>
              <w:jc w:val="center"/>
            </w:pPr>
            <w:r>
              <w:rPr>
                <w:sz w:val="20"/>
              </w:rPr>
              <w:t xml:space="preserve">1.1.2.</w:t>
            </w:r>
          </w:p>
        </w:tc>
        <w:tc>
          <w:tcPr>
            <w:tcW w:w="4627" w:type="dxa"/>
          </w:tcPr>
          <w:p>
            <w:pPr>
              <w:pStyle w:val="0"/>
            </w:pPr>
            <w:r>
              <w:rPr>
                <w:sz w:val="20"/>
              </w:rPr>
              <w:t xml:space="preserve">Реквизиты документа, удостоверяющего личность (не указываются в случае, если застройщик является индивидуальным предпринимателем)</w:t>
            </w:r>
          </w:p>
        </w:tc>
        <w:tc>
          <w:tcPr>
            <w:tcW w:w="3515" w:type="dxa"/>
          </w:tcPr>
          <w:p>
            <w:pPr>
              <w:pStyle w:val="0"/>
            </w:pPr>
            <w:r>
              <w:rPr>
                <w:sz w:val="20"/>
              </w:rPr>
            </w:r>
          </w:p>
        </w:tc>
      </w:tr>
      <w:tr>
        <w:tc>
          <w:tcPr>
            <w:tcW w:w="907" w:type="dxa"/>
          </w:tcPr>
          <w:p>
            <w:pPr>
              <w:pStyle w:val="0"/>
              <w:jc w:val="center"/>
            </w:pPr>
            <w:r>
              <w:rPr>
                <w:sz w:val="20"/>
              </w:rPr>
              <w:t xml:space="preserve">1.1.3.</w:t>
            </w:r>
          </w:p>
        </w:tc>
        <w:tc>
          <w:tcPr>
            <w:tcW w:w="4627" w:type="dxa"/>
          </w:tcPr>
          <w:p>
            <w:pPr>
              <w:pStyle w:val="0"/>
            </w:pPr>
            <w:r>
              <w:rPr>
                <w:sz w:val="20"/>
              </w:rPr>
              <w:t xml:space="preserve">Основной государственный регистрационный номер индивидуального предпринимателя</w:t>
            </w:r>
          </w:p>
        </w:tc>
        <w:tc>
          <w:tcPr>
            <w:tcW w:w="3515" w:type="dxa"/>
          </w:tcPr>
          <w:p>
            <w:pPr>
              <w:pStyle w:val="0"/>
            </w:pPr>
            <w:r>
              <w:rPr>
                <w:sz w:val="20"/>
              </w:rPr>
            </w:r>
          </w:p>
        </w:tc>
      </w:tr>
      <w:tr>
        <w:tc>
          <w:tcPr>
            <w:tcW w:w="907" w:type="dxa"/>
          </w:tcPr>
          <w:p>
            <w:pPr>
              <w:pStyle w:val="0"/>
              <w:jc w:val="center"/>
            </w:pPr>
            <w:r>
              <w:rPr>
                <w:sz w:val="20"/>
              </w:rPr>
              <w:t xml:space="preserve">1.2.</w:t>
            </w:r>
          </w:p>
        </w:tc>
        <w:tc>
          <w:tcPr>
            <w:tcW w:w="4627" w:type="dxa"/>
          </w:tcPr>
          <w:p>
            <w:pPr>
              <w:pStyle w:val="0"/>
            </w:pPr>
            <w:r>
              <w:rPr>
                <w:sz w:val="20"/>
              </w:rPr>
              <w:t xml:space="preserve">Сведения о юридическом лице:</w:t>
            </w:r>
          </w:p>
        </w:tc>
        <w:tc>
          <w:tcPr>
            <w:tcW w:w="3515" w:type="dxa"/>
          </w:tcPr>
          <w:p>
            <w:pPr>
              <w:pStyle w:val="0"/>
            </w:pPr>
            <w:r>
              <w:rPr>
                <w:sz w:val="20"/>
              </w:rPr>
            </w:r>
          </w:p>
        </w:tc>
      </w:tr>
      <w:tr>
        <w:tc>
          <w:tcPr>
            <w:tcW w:w="907" w:type="dxa"/>
          </w:tcPr>
          <w:p>
            <w:pPr>
              <w:pStyle w:val="0"/>
              <w:jc w:val="center"/>
            </w:pPr>
            <w:r>
              <w:rPr>
                <w:sz w:val="20"/>
              </w:rPr>
              <w:t xml:space="preserve">1.2.1.</w:t>
            </w:r>
          </w:p>
        </w:tc>
        <w:tc>
          <w:tcPr>
            <w:tcW w:w="4627" w:type="dxa"/>
          </w:tcPr>
          <w:p>
            <w:pPr>
              <w:pStyle w:val="0"/>
            </w:pPr>
            <w:r>
              <w:rPr>
                <w:sz w:val="20"/>
              </w:rPr>
              <w:t xml:space="preserve">Полное наименование</w:t>
            </w:r>
          </w:p>
        </w:tc>
        <w:tc>
          <w:tcPr>
            <w:tcW w:w="3515" w:type="dxa"/>
          </w:tcPr>
          <w:p>
            <w:pPr>
              <w:pStyle w:val="0"/>
            </w:pPr>
            <w:r>
              <w:rPr>
                <w:sz w:val="20"/>
              </w:rPr>
            </w:r>
          </w:p>
        </w:tc>
      </w:tr>
      <w:tr>
        <w:tc>
          <w:tcPr>
            <w:tcW w:w="907" w:type="dxa"/>
          </w:tcPr>
          <w:p>
            <w:pPr>
              <w:pStyle w:val="0"/>
              <w:jc w:val="center"/>
            </w:pPr>
            <w:r>
              <w:rPr>
                <w:sz w:val="20"/>
              </w:rPr>
              <w:t xml:space="preserve">1.2.2.</w:t>
            </w:r>
          </w:p>
        </w:tc>
        <w:tc>
          <w:tcPr>
            <w:tcW w:w="4627" w:type="dxa"/>
          </w:tcPr>
          <w:p>
            <w:pPr>
              <w:pStyle w:val="0"/>
            </w:pPr>
            <w:r>
              <w:rPr>
                <w:sz w:val="20"/>
              </w:rPr>
              <w:t xml:space="preserve">Основной государственный регистрационный номер</w:t>
            </w:r>
          </w:p>
        </w:tc>
        <w:tc>
          <w:tcPr>
            <w:tcW w:w="3515" w:type="dxa"/>
          </w:tcPr>
          <w:p>
            <w:pPr>
              <w:pStyle w:val="0"/>
            </w:pPr>
            <w:r>
              <w:rPr>
                <w:sz w:val="20"/>
              </w:rPr>
            </w:r>
          </w:p>
        </w:tc>
      </w:tr>
      <w:tr>
        <w:tc>
          <w:tcPr>
            <w:tcW w:w="907" w:type="dxa"/>
          </w:tcPr>
          <w:p>
            <w:pPr>
              <w:pStyle w:val="0"/>
              <w:jc w:val="center"/>
            </w:pPr>
            <w:r>
              <w:rPr>
                <w:sz w:val="20"/>
              </w:rPr>
              <w:t xml:space="preserve">1.2.3.</w:t>
            </w:r>
          </w:p>
        </w:tc>
        <w:tc>
          <w:tcPr>
            <w:tcW w:w="4627" w:type="dxa"/>
          </w:tcPr>
          <w:p>
            <w:pPr>
              <w:pStyle w:val="0"/>
            </w:pPr>
            <w:r>
              <w:rPr>
                <w:sz w:val="20"/>
              </w:rPr>
              <w:t xml:space="preserve">Идентификационный номер налогоплательщика - юридического лица</w:t>
            </w:r>
          </w:p>
        </w:tc>
        <w:tc>
          <w:tcPr>
            <w:tcW w:w="3515" w:type="dxa"/>
          </w:tcPr>
          <w:p>
            <w:pPr>
              <w:pStyle w:val="0"/>
            </w:pPr>
            <w:r>
              <w:rPr>
                <w:sz w:val="20"/>
              </w:rPr>
            </w:r>
          </w:p>
        </w:tc>
      </w:tr>
    </w:tbl>
    <w:p>
      <w:pPr>
        <w:pStyle w:val="0"/>
        <w:jc w:val="both"/>
      </w:pPr>
      <w:r>
        <w:rPr>
          <w:sz w:val="20"/>
        </w:rPr>
      </w:r>
    </w:p>
    <w:p>
      <w:pPr>
        <w:pStyle w:val="0"/>
        <w:jc w:val="center"/>
      </w:pPr>
      <w:r>
        <w:rPr>
          <w:sz w:val="20"/>
        </w:rPr>
        <w:t xml:space="preserve">2. Сведения об объекте</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907"/>
        <w:gridCol w:w="4627"/>
        <w:gridCol w:w="3515"/>
      </w:tblGrid>
      <w:tr>
        <w:tc>
          <w:tcPr>
            <w:tcW w:w="907" w:type="dxa"/>
          </w:tcPr>
          <w:p>
            <w:pPr>
              <w:pStyle w:val="0"/>
              <w:jc w:val="center"/>
            </w:pPr>
            <w:r>
              <w:rPr>
                <w:sz w:val="20"/>
              </w:rPr>
              <w:t xml:space="preserve">2.1.</w:t>
            </w:r>
          </w:p>
        </w:tc>
        <w:tc>
          <w:tcPr>
            <w:tcW w:w="4627" w:type="dxa"/>
          </w:tcPr>
          <w:p>
            <w:pPr>
              <w:pStyle w:val="0"/>
            </w:pPr>
            <w:r>
              <w:rPr>
                <w:sz w:val="20"/>
              </w:rPr>
              <w:t xml:space="preserve">Наименование объекта капитального строительства (этапа) в соответствии с проектной документацией</w:t>
            </w:r>
          </w:p>
          <w:p>
            <w:pPr>
              <w:pStyle w:val="0"/>
            </w:pPr>
            <w:r>
              <w:rPr>
                <w:sz w:val="20"/>
              </w:rPr>
              <w:t xml:space="preserve">(указывается наименование объекта капитального строительства в соответствии с утвержденной застройщиком или заказчиком проектной документацией)</w:t>
            </w:r>
          </w:p>
        </w:tc>
        <w:tc>
          <w:tcPr>
            <w:tcW w:w="3515" w:type="dxa"/>
          </w:tcPr>
          <w:p>
            <w:pPr>
              <w:pStyle w:val="0"/>
            </w:pPr>
            <w:r>
              <w:rPr>
                <w:sz w:val="20"/>
              </w:rPr>
            </w:r>
          </w:p>
        </w:tc>
      </w:tr>
      <w:tr>
        <w:tc>
          <w:tcPr>
            <w:tcW w:w="907" w:type="dxa"/>
          </w:tcPr>
          <w:p>
            <w:pPr>
              <w:pStyle w:val="0"/>
              <w:jc w:val="center"/>
            </w:pPr>
            <w:r>
              <w:rPr>
                <w:sz w:val="20"/>
              </w:rPr>
              <w:t xml:space="preserve">2.2.</w:t>
            </w:r>
          </w:p>
        </w:tc>
        <w:tc>
          <w:tcPr>
            <w:tcW w:w="4627" w:type="dxa"/>
          </w:tcPr>
          <w:p>
            <w:pPr>
              <w:pStyle w:val="0"/>
            </w:pPr>
            <w:r>
              <w:rPr>
                <w:sz w:val="20"/>
              </w:rPr>
              <w:t xml:space="preserve">Кадастровый номер реконструируемого объекта капитального строительства</w:t>
            </w:r>
          </w:p>
          <w:p>
            <w:pPr>
              <w:pStyle w:val="0"/>
            </w:pPr>
            <w:r>
              <w:rPr>
                <w:sz w:val="20"/>
              </w:rPr>
              <w:t xml:space="preserve">(указывается в случае проведения реконструкции объекта капитального строительства)</w:t>
            </w:r>
          </w:p>
        </w:tc>
        <w:tc>
          <w:tcPr>
            <w:tcW w:w="3515" w:type="dxa"/>
          </w:tcPr>
          <w:p>
            <w:pPr>
              <w:pStyle w:val="0"/>
            </w:pPr>
            <w:r>
              <w:rPr>
                <w:sz w:val="20"/>
              </w:rPr>
            </w:r>
          </w:p>
        </w:tc>
      </w:tr>
    </w:tbl>
    <w:p>
      <w:pPr>
        <w:pStyle w:val="0"/>
        <w:jc w:val="both"/>
      </w:pPr>
      <w:r>
        <w:rPr>
          <w:sz w:val="20"/>
        </w:rPr>
      </w:r>
    </w:p>
    <w:p>
      <w:pPr>
        <w:pStyle w:val="0"/>
        <w:jc w:val="center"/>
      </w:pPr>
      <w:r>
        <w:rPr>
          <w:sz w:val="20"/>
        </w:rPr>
        <w:t xml:space="preserve">3. Сведения о земельном участке</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907"/>
        <w:gridCol w:w="4627"/>
        <w:gridCol w:w="3515"/>
      </w:tblGrid>
      <w:tr>
        <w:tc>
          <w:tcPr>
            <w:tcW w:w="907" w:type="dxa"/>
          </w:tcPr>
          <w:p>
            <w:pPr>
              <w:pStyle w:val="0"/>
              <w:jc w:val="center"/>
            </w:pPr>
            <w:r>
              <w:rPr>
                <w:sz w:val="20"/>
              </w:rPr>
              <w:t xml:space="preserve">3.1.</w:t>
            </w:r>
          </w:p>
        </w:tc>
        <w:tc>
          <w:tcPr>
            <w:tcW w:w="4627" w:type="dxa"/>
          </w:tcPr>
          <w:p>
            <w:pPr>
              <w:pStyle w:val="0"/>
            </w:pPr>
            <w:r>
              <w:rPr>
                <w:sz w:val="20"/>
              </w:rPr>
              <w:t xml:space="preserve">Кадастровый номер земельного участка (земельных участков), в пределах которого (которых) расположен или планируется расположение объекта капитального строительства</w:t>
            </w:r>
          </w:p>
          <w:p>
            <w:pPr>
              <w:pStyle w:val="0"/>
            </w:pPr>
            <w:r>
              <w:rPr>
                <w:sz w:val="20"/>
              </w:rPr>
              <w:t xml:space="preserve">(заполнение не обязательно при выдаче разрешения на строительство линейного объекта, для размещения которого не требуется образование земельного участка)</w:t>
            </w:r>
          </w:p>
        </w:tc>
        <w:tc>
          <w:tcPr>
            <w:tcW w:w="3515" w:type="dxa"/>
          </w:tcPr>
          <w:p>
            <w:pPr>
              <w:pStyle w:val="0"/>
            </w:pPr>
            <w:r>
              <w:rPr>
                <w:sz w:val="20"/>
              </w:rPr>
            </w:r>
          </w:p>
        </w:tc>
      </w:tr>
      <w:tr>
        <w:tc>
          <w:tcPr>
            <w:tcW w:w="907" w:type="dxa"/>
          </w:tcPr>
          <w:p>
            <w:pPr>
              <w:pStyle w:val="0"/>
              <w:jc w:val="center"/>
            </w:pPr>
            <w:r>
              <w:rPr>
                <w:sz w:val="20"/>
              </w:rPr>
              <w:t xml:space="preserve">3.2.</w:t>
            </w:r>
          </w:p>
        </w:tc>
        <w:tc>
          <w:tcPr>
            <w:tcW w:w="4627" w:type="dxa"/>
          </w:tcPr>
          <w:p>
            <w:pPr>
              <w:pStyle w:val="0"/>
            </w:pPr>
            <w:r>
              <w:rPr>
                <w:sz w:val="20"/>
              </w:rPr>
              <w:t xml:space="preserve">Реквизиты утвержденного проекта межевания территории либо реквизиты решения об утверждении схемы расположения земельного участка или земельных участков на кадастровом плане территории</w:t>
            </w:r>
          </w:p>
          <w:p>
            <w:pPr>
              <w:pStyle w:val="1"/>
              <w:jc w:val="both"/>
            </w:pPr>
            <w:r>
              <w:rPr>
                <w:sz w:val="20"/>
              </w:rPr>
              <w:t xml:space="preserve">(указываются в случаях,</w:t>
            </w:r>
          </w:p>
          <w:p>
            <w:pPr>
              <w:pStyle w:val="1"/>
              <w:jc w:val="both"/>
            </w:pPr>
            <w:r>
              <w:rPr>
                <w:sz w:val="20"/>
              </w:rPr>
              <w:t xml:space="preserve">                        3</w:t>
            </w:r>
          </w:p>
          <w:p>
            <w:pPr>
              <w:pStyle w:val="1"/>
              <w:jc w:val="both"/>
            </w:pPr>
            <w:r>
              <w:rPr>
                <w:sz w:val="20"/>
              </w:rPr>
              <w:t xml:space="preserve">предусмотренных </w:t>
            </w:r>
            <w:hyperlink w:history="0" r:id="rId108" w:tooltip="&quot;Градостроительный кодекс Российской Федерации&quot; от 29.12.2004 N 190-ФЗ (ред. от 23.03.2026) (с изм. и доп., вступ. в силу с 01.07.2026) {КонсультантПлюс}">
              <w:r>
                <w:rPr>
                  <w:sz w:val="20"/>
                  <w:color w:val="0000ff"/>
                </w:rPr>
                <w:t xml:space="preserve">частью 7</w:t>
              </w:r>
            </w:hyperlink>
          </w:p>
          <w:p>
            <w:pPr>
              <w:pStyle w:val="1"/>
              <w:jc w:val="both"/>
            </w:pPr>
            <w:r>
              <w:rPr>
                <w:sz w:val="20"/>
              </w:rPr>
              <w:t xml:space="preserve">                    1          3</w:t>
            </w:r>
          </w:p>
          <w:p>
            <w:pPr>
              <w:pStyle w:val="1"/>
              <w:jc w:val="both"/>
            </w:pPr>
            <w:r>
              <w:rPr>
                <w:sz w:val="20"/>
              </w:rPr>
              <w:t xml:space="preserve">статьи 51 и </w:t>
            </w:r>
            <w:hyperlink w:history="0" r:id="rId109" w:tooltip="&quot;Градостроительный кодекс Российской Федерации&quot; от 29.12.2004 N 190-ФЗ (ред. от 23.03.2026) (с изм. и доп., вступ. в силу с 01.07.2026) {КонсультантПлюс}">
              <w:r>
                <w:rPr>
                  <w:sz w:val="20"/>
                  <w:color w:val="0000ff"/>
                </w:rPr>
                <w:t xml:space="preserve">частью 1  статьи 57</w:t>
              </w:r>
            </w:hyperlink>
          </w:p>
          <w:p>
            <w:pPr>
              <w:pStyle w:val="1"/>
              <w:jc w:val="both"/>
            </w:pPr>
            <w:r>
              <w:rPr>
                <w:sz w:val="20"/>
              </w:rPr>
              <w:t xml:space="preserve">Градостроительного кодекса</w:t>
            </w:r>
          </w:p>
          <w:p>
            <w:pPr>
              <w:pStyle w:val="1"/>
              <w:jc w:val="both"/>
            </w:pPr>
            <w:r>
              <w:rPr>
                <w:sz w:val="20"/>
              </w:rPr>
              <w:t xml:space="preserve">Российской Федерации)</w:t>
            </w:r>
          </w:p>
        </w:tc>
        <w:tc>
          <w:tcPr>
            <w:tcW w:w="3515" w:type="dxa"/>
          </w:tcPr>
          <w:p>
            <w:pPr>
              <w:pStyle w:val="0"/>
            </w:pPr>
            <w:r>
              <w:rPr>
                <w:sz w:val="20"/>
              </w:rPr>
            </w:r>
          </w:p>
        </w:tc>
      </w:tr>
    </w:tbl>
    <w:p>
      <w:pPr>
        <w:pStyle w:val="0"/>
        <w:jc w:val="both"/>
      </w:pPr>
      <w:r>
        <w:rPr>
          <w:sz w:val="20"/>
        </w:rPr>
      </w:r>
    </w:p>
    <w:p>
      <w:pPr>
        <w:pStyle w:val="0"/>
        <w:ind w:firstLine="540"/>
        <w:jc w:val="both"/>
      </w:pPr>
      <w:r>
        <w:rPr>
          <w:sz w:val="20"/>
        </w:rPr>
        <w:t xml:space="preserve">При этом сообщаю, что строительство/реконструкция объекта капитального строительства будет осуществляться на основании следующих документов:</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67"/>
        <w:gridCol w:w="5556"/>
        <w:gridCol w:w="1474"/>
        <w:gridCol w:w="1474"/>
      </w:tblGrid>
      <w:tr>
        <w:tc>
          <w:tcPr>
            <w:tcW w:w="567" w:type="dxa"/>
          </w:tcPr>
          <w:p>
            <w:pPr>
              <w:pStyle w:val="0"/>
              <w:jc w:val="center"/>
            </w:pPr>
            <w:r>
              <w:rPr>
                <w:sz w:val="20"/>
              </w:rPr>
              <w:t xml:space="preserve">N</w:t>
            </w:r>
          </w:p>
        </w:tc>
        <w:tc>
          <w:tcPr>
            <w:tcW w:w="5556" w:type="dxa"/>
          </w:tcPr>
          <w:p>
            <w:pPr>
              <w:pStyle w:val="0"/>
              <w:jc w:val="center"/>
            </w:pPr>
            <w:r>
              <w:rPr>
                <w:sz w:val="20"/>
              </w:rPr>
              <w:t xml:space="preserve">Наименование документа</w:t>
            </w:r>
          </w:p>
        </w:tc>
        <w:tc>
          <w:tcPr>
            <w:tcW w:w="1474" w:type="dxa"/>
          </w:tcPr>
          <w:p>
            <w:pPr>
              <w:pStyle w:val="0"/>
              <w:jc w:val="center"/>
            </w:pPr>
            <w:r>
              <w:rPr>
                <w:sz w:val="20"/>
              </w:rPr>
              <w:t xml:space="preserve">Номер документа</w:t>
            </w:r>
          </w:p>
        </w:tc>
        <w:tc>
          <w:tcPr>
            <w:tcW w:w="1474" w:type="dxa"/>
          </w:tcPr>
          <w:p>
            <w:pPr>
              <w:pStyle w:val="0"/>
              <w:jc w:val="center"/>
            </w:pPr>
            <w:r>
              <w:rPr>
                <w:sz w:val="20"/>
              </w:rPr>
              <w:t xml:space="preserve">Дата документа</w:t>
            </w:r>
          </w:p>
        </w:tc>
      </w:tr>
      <w:tr>
        <w:tc>
          <w:tcPr>
            <w:tcW w:w="567" w:type="dxa"/>
          </w:tcPr>
          <w:p>
            <w:pPr>
              <w:pStyle w:val="0"/>
              <w:jc w:val="center"/>
            </w:pPr>
            <w:r>
              <w:rPr>
                <w:sz w:val="20"/>
              </w:rPr>
              <w:t xml:space="preserve">1.</w:t>
            </w:r>
          </w:p>
        </w:tc>
        <w:tc>
          <w:tcPr>
            <w:tcW w:w="5556" w:type="dxa"/>
          </w:tcPr>
          <w:p>
            <w:pPr>
              <w:pStyle w:val="0"/>
            </w:pPr>
            <w:r>
              <w:rPr>
                <w:sz w:val="20"/>
              </w:rPr>
              <w:t xml:space="preserve">Градостроительный план земельного участка или в случае строительства линейного объекта реквизиты проекта планировки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w:t>
            </w:r>
          </w:p>
        </w:tc>
        <w:tc>
          <w:tcPr>
            <w:tcW w:w="1474" w:type="dxa"/>
          </w:tcPr>
          <w:p>
            <w:pPr>
              <w:pStyle w:val="0"/>
            </w:pPr>
            <w:r>
              <w:rPr>
                <w:sz w:val="20"/>
              </w:rPr>
            </w:r>
          </w:p>
        </w:tc>
        <w:tc>
          <w:tcPr>
            <w:tcW w:w="1474" w:type="dxa"/>
          </w:tcPr>
          <w:p>
            <w:pPr>
              <w:pStyle w:val="0"/>
            </w:pPr>
            <w:r>
              <w:rPr>
                <w:sz w:val="20"/>
              </w:rPr>
            </w:r>
          </w:p>
        </w:tc>
      </w:tr>
      <w:tr>
        <w:tc>
          <w:tcPr>
            <w:tcW w:w="567" w:type="dxa"/>
          </w:tcPr>
          <w:p>
            <w:pPr>
              <w:pStyle w:val="0"/>
              <w:jc w:val="center"/>
            </w:pPr>
            <w:r>
              <w:rPr>
                <w:sz w:val="20"/>
              </w:rPr>
              <w:t xml:space="preserve">2.</w:t>
            </w:r>
          </w:p>
        </w:tc>
        <w:tc>
          <w:tcPr>
            <w:tcW w:w="5556" w:type="dxa"/>
          </w:tcPr>
          <w:p>
            <w:pPr>
              <w:pStyle w:val="0"/>
            </w:pPr>
            <w:r>
              <w:rPr>
                <w:sz w:val="20"/>
              </w:rPr>
              <w:t xml:space="preserve">Типовое архитектурное решение для исторического поселения (при наличии)</w:t>
            </w:r>
          </w:p>
          <w:p>
            <w:pPr>
              <w:pStyle w:val="0"/>
            </w:pPr>
            <w:r>
              <w:rPr>
                <w:sz w:val="20"/>
              </w:rPr>
              <w:t xml:space="preserve">(указывается в случае выдачи разрешение на строительство объекта в границах территории исторического поселения федерального или регионального значения)</w:t>
            </w:r>
          </w:p>
        </w:tc>
        <w:tc>
          <w:tcPr>
            <w:tcW w:w="1474" w:type="dxa"/>
          </w:tcPr>
          <w:p>
            <w:pPr>
              <w:pStyle w:val="0"/>
            </w:pPr>
            <w:r>
              <w:rPr>
                <w:sz w:val="20"/>
              </w:rPr>
            </w:r>
          </w:p>
        </w:tc>
        <w:tc>
          <w:tcPr>
            <w:tcW w:w="1474" w:type="dxa"/>
          </w:tcPr>
          <w:p>
            <w:pPr>
              <w:pStyle w:val="0"/>
            </w:pPr>
            <w:r>
              <w:rPr>
                <w:sz w:val="20"/>
              </w:rPr>
            </w:r>
          </w:p>
        </w:tc>
      </w:tr>
      <w:tr>
        <w:tc>
          <w:tcPr>
            <w:tcW w:w="567" w:type="dxa"/>
          </w:tcPr>
          <w:p>
            <w:pPr>
              <w:pStyle w:val="0"/>
              <w:jc w:val="center"/>
            </w:pPr>
            <w:r>
              <w:rPr>
                <w:sz w:val="20"/>
              </w:rPr>
              <w:t xml:space="preserve">3.</w:t>
            </w:r>
          </w:p>
        </w:tc>
        <w:tc>
          <w:tcPr>
            <w:tcW w:w="5556" w:type="dxa"/>
          </w:tcPr>
          <w:p>
            <w:pPr>
              <w:pStyle w:val="0"/>
            </w:pPr>
            <w:r>
              <w:rPr>
                <w:sz w:val="20"/>
              </w:rPr>
              <w:t xml:space="preserve">Положительное заключение экспертизы проектной документации</w:t>
            </w:r>
          </w:p>
          <w:p>
            <w:pPr>
              <w:pStyle w:val="0"/>
            </w:pPr>
            <w:r>
              <w:rPr>
                <w:sz w:val="20"/>
              </w:rPr>
              <w:t xml:space="preserve">(указывается в случаях, если проектная документация подлежит экспертизе в соответствии со </w:t>
            </w:r>
            <w:hyperlink w:history="0" r:id="rId110" w:tooltip="&quot;Градостроительный кодекс Российской Федерации&quot; от 29.12.2004 N 190-ФЗ (ред. от 23.03.2026) (с изм. и доп., вступ. в силу с 01.07.2026) {КонсультантПлюс}">
              <w:r>
                <w:rPr>
                  <w:sz w:val="20"/>
                  <w:color w:val="0000ff"/>
                </w:rPr>
                <w:t xml:space="preserve">статьей 49</w:t>
              </w:r>
            </w:hyperlink>
            <w:r>
              <w:rPr>
                <w:sz w:val="20"/>
              </w:rPr>
              <w:t xml:space="preserve"> Градостроительного кодекса Российской Федерации)</w:t>
            </w:r>
          </w:p>
        </w:tc>
        <w:tc>
          <w:tcPr>
            <w:tcW w:w="1474" w:type="dxa"/>
          </w:tcPr>
          <w:p>
            <w:pPr>
              <w:pStyle w:val="0"/>
            </w:pPr>
            <w:r>
              <w:rPr>
                <w:sz w:val="20"/>
              </w:rPr>
            </w:r>
          </w:p>
        </w:tc>
        <w:tc>
          <w:tcPr>
            <w:tcW w:w="1474" w:type="dxa"/>
          </w:tcPr>
          <w:p>
            <w:pPr>
              <w:pStyle w:val="0"/>
            </w:pPr>
            <w:r>
              <w:rPr>
                <w:sz w:val="20"/>
              </w:rPr>
            </w:r>
          </w:p>
        </w:tc>
      </w:tr>
      <w:tr>
        <w:tc>
          <w:tcPr>
            <w:tcW w:w="567" w:type="dxa"/>
          </w:tcPr>
          <w:p>
            <w:pPr>
              <w:pStyle w:val="0"/>
              <w:jc w:val="center"/>
            </w:pPr>
            <w:r>
              <w:rPr>
                <w:sz w:val="20"/>
              </w:rPr>
              <w:t xml:space="preserve">4.</w:t>
            </w:r>
          </w:p>
        </w:tc>
        <w:tc>
          <w:tcPr>
            <w:tcW w:w="5556" w:type="dxa"/>
          </w:tcPr>
          <w:p>
            <w:pPr>
              <w:pStyle w:val="0"/>
            </w:pPr>
            <w:r>
              <w:rPr>
                <w:sz w:val="20"/>
              </w:rPr>
              <w:t xml:space="preserve">Положительное заключение государственной экологической экспертизы проектной документации</w:t>
            </w:r>
          </w:p>
          <w:p>
            <w:pPr>
              <w:pStyle w:val="0"/>
            </w:pPr>
            <w:r>
              <w:rPr>
                <w:sz w:val="20"/>
              </w:rPr>
              <w:t xml:space="preserve">(указываются реквизиты приказа об утверждении заключения в случаях, если проектная документация подлежит экологической экспертизе в соответствии со </w:t>
            </w:r>
            <w:hyperlink w:history="0" r:id="rId111" w:tooltip="&quot;Градостроительный кодекс Российской Федерации&quot; от 29.12.2004 N 190-ФЗ (ред. от 23.03.2026) (с изм. и доп., вступ. в силу с 01.07.2026) {КонсультантПлюс}">
              <w:r>
                <w:rPr>
                  <w:sz w:val="20"/>
                  <w:color w:val="0000ff"/>
                </w:rPr>
                <w:t xml:space="preserve">статьей 49</w:t>
              </w:r>
            </w:hyperlink>
            <w:r>
              <w:rPr>
                <w:sz w:val="20"/>
              </w:rPr>
              <w:t xml:space="preserve"> Градостроительного кодекса Российской Федерации)</w:t>
            </w:r>
          </w:p>
        </w:tc>
        <w:tc>
          <w:tcPr>
            <w:tcW w:w="1474" w:type="dxa"/>
          </w:tcPr>
          <w:p>
            <w:pPr>
              <w:pStyle w:val="0"/>
            </w:pPr>
            <w:r>
              <w:rPr>
                <w:sz w:val="20"/>
              </w:rPr>
            </w:r>
          </w:p>
        </w:tc>
        <w:tc>
          <w:tcPr>
            <w:tcW w:w="1474" w:type="dxa"/>
          </w:tcPr>
          <w:p>
            <w:pPr>
              <w:pStyle w:val="0"/>
            </w:pPr>
            <w:r>
              <w:rPr>
                <w:sz w:val="20"/>
              </w:rPr>
            </w:r>
          </w:p>
        </w:tc>
      </w:tr>
    </w:tbl>
    <w:p>
      <w:pPr>
        <w:pStyle w:val="0"/>
        <w:jc w:val="both"/>
      </w:pPr>
      <w:r>
        <w:rPr>
          <w:sz w:val="20"/>
        </w:rPr>
      </w:r>
    </w:p>
    <w:p>
      <w:pPr>
        <w:pStyle w:val="0"/>
        <w:jc w:val="both"/>
      </w:pPr>
      <w:r>
        <w:rPr>
          <w:sz w:val="20"/>
        </w:rPr>
        <w:t xml:space="preserve">Приложение: _____________________________________________________</w:t>
      </w:r>
    </w:p>
    <w:p>
      <w:pPr>
        <w:pStyle w:val="0"/>
        <w:spacing w:before="200" w:lineRule="auto"/>
        <w:jc w:val="both"/>
      </w:pPr>
      <w:r>
        <w:rPr>
          <w:sz w:val="20"/>
        </w:rPr>
        <w:t xml:space="preserve">Номер телефона и адрес электронной почты для связи: _____________</w:t>
      </w:r>
    </w:p>
    <w:p>
      <w:pPr>
        <w:pStyle w:val="0"/>
        <w:spacing w:before="200" w:lineRule="auto"/>
        <w:jc w:val="both"/>
      </w:pPr>
      <w:r>
        <w:rPr>
          <w:sz w:val="20"/>
        </w:rPr>
        <w:t xml:space="preserve">Результат предоставления услуги прошу:</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8220"/>
        <w:gridCol w:w="850"/>
      </w:tblGrid>
      <w:tr>
        <w:tc>
          <w:tcPr>
            <w:tcW w:w="8220" w:type="dxa"/>
          </w:tcPr>
          <w:p>
            <w:pPr>
              <w:pStyle w:val="0"/>
            </w:pPr>
            <w:r>
              <w:rPr>
                <w:sz w:val="20"/>
              </w:rPr>
              <w:t xml:space="preserve">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(функций)"/на региональном портале государственных и муниципальных услуг</w:t>
            </w:r>
          </w:p>
        </w:tc>
        <w:tc>
          <w:tcPr>
            <w:tcW w:w="850" w:type="dxa"/>
          </w:tcPr>
          <w:p>
            <w:pPr>
              <w:pStyle w:val="0"/>
            </w:pPr>
            <w:r>
              <w:rPr>
                <w:sz w:val="20"/>
              </w:rPr>
            </w:r>
          </w:p>
        </w:tc>
      </w:tr>
      <w:tr>
        <w:tc>
          <w:tcPr>
            <w:tcW w:w="8220" w:type="dxa"/>
          </w:tcPr>
          <w:p>
            <w:pPr>
              <w:pStyle w:val="0"/>
            </w:pPr>
            <w:r>
              <w:rPr>
                <w:sz w:val="20"/>
              </w:rPr>
              <w:t xml:space="preserve">выдать на бумажном носителе при личном обращении в уполномоченный орган государственной власти, орган местного самоуправления, организацию либо в многофункциональный центр предоставления государственных и муниципальных услуг, расположенный по адресу: ______________________</w:t>
            </w:r>
          </w:p>
        </w:tc>
        <w:tc>
          <w:tcPr>
            <w:tcW w:w="850" w:type="dxa"/>
          </w:tcPr>
          <w:p>
            <w:pPr>
              <w:pStyle w:val="0"/>
            </w:pPr>
            <w:r>
              <w:rPr>
                <w:sz w:val="20"/>
              </w:rPr>
            </w:r>
          </w:p>
        </w:tc>
      </w:tr>
      <w:tr>
        <w:tc>
          <w:tcPr>
            <w:tcW w:w="8220" w:type="dxa"/>
          </w:tcPr>
          <w:p>
            <w:pPr>
              <w:pStyle w:val="0"/>
            </w:pPr>
            <w:r>
              <w:rPr>
                <w:sz w:val="20"/>
              </w:rPr>
              <w:t xml:space="preserve">направить на бумажном носителе на почтовый адрес: ___________________</w:t>
            </w:r>
          </w:p>
        </w:tc>
        <w:tc>
          <w:tcPr>
            <w:tcW w:w="850" w:type="dxa"/>
          </w:tcPr>
          <w:p>
            <w:pPr>
              <w:pStyle w:val="0"/>
            </w:pPr>
            <w:r>
              <w:rPr>
                <w:sz w:val="20"/>
              </w:rPr>
            </w:r>
          </w:p>
        </w:tc>
      </w:tr>
      <w:tr>
        <w:tc>
          <w:tcPr>
            <w:tcW w:w="8220" w:type="dxa"/>
          </w:tcPr>
          <w:p>
            <w:pPr>
              <w:pStyle w:val="0"/>
            </w:pPr>
            <w:r>
              <w:rPr>
                <w:sz w:val="20"/>
              </w:rPr>
              <w:t xml:space="preserve">направить в форме электронного документа в личный кабинет в единой информационной системе жилищного строительства</w:t>
            </w:r>
          </w:p>
        </w:tc>
        <w:tc>
          <w:tcPr>
            <w:tcW w:w="850" w:type="dxa"/>
          </w:tcPr>
          <w:p>
            <w:pPr>
              <w:pStyle w:val="0"/>
            </w:pPr>
            <w:r>
              <w:rPr>
                <w:sz w:val="20"/>
              </w:rPr>
            </w:r>
          </w:p>
        </w:tc>
      </w:tr>
      <w:tr>
        <w:tc>
          <w:tcPr>
            <w:gridSpan w:val="2"/>
            <w:tcW w:w="9070" w:type="dxa"/>
          </w:tcPr>
          <w:p>
            <w:pPr>
              <w:pStyle w:val="0"/>
              <w:jc w:val="center"/>
            </w:pPr>
            <w:r>
              <w:rPr>
                <w:sz w:val="20"/>
              </w:rPr>
              <w:t xml:space="preserve">Указывается один из перечисленных способов</w:t>
            </w:r>
          </w:p>
        </w:tc>
      </w:tr>
    </w:tbl>
    <w:p>
      <w:pPr>
        <w:pStyle w:val="0"/>
        <w:jc w:val="both"/>
      </w:pPr>
      <w:r>
        <w:rPr>
          <w:sz w:val="20"/>
        </w:rPr>
      </w:r>
    </w:p>
    <w:tbl>
      <w:tblPr>
        <w:tblInd w:w="0" w:type="dxa"/>
        <w:tblLayout w:type="fixed"/>
        <w:tblCellMar>
          <w:top w:w="102" w:type="dxa"/>
          <w:left w:w="62" w:type="dxa"/>
          <w:bottom w:w="102" w:type="dxa"/>
          <w:right w:w="62" w:type="dxa"/>
        </w:tblCellMar>
      </w:tblPr>
      <w:tblGrid>
        <w:gridCol w:w="2324"/>
        <w:gridCol w:w="1984"/>
        <w:gridCol w:w="397"/>
        <w:gridCol w:w="4365"/>
      </w:tblGrid>
      <w:tr>
        <w:tc>
          <w:tcPr>
            <w:tcW w:w="2324" w:type="dxa"/>
            <w:vAlign w:val="bottom"/>
            <w:tcBorders>
              <w:top w:val="nil"/>
              <w:left w:val="nil"/>
              <w:bottom w:val="nil"/>
              <w:right w:val="nil"/>
            </w:tcBorders>
          </w:tcPr>
          <w:p>
            <w:pPr>
              <w:pStyle w:val="0"/>
            </w:pPr>
            <w:r>
              <w:rPr>
                <w:sz w:val="20"/>
              </w:rPr>
            </w:r>
          </w:p>
        </w:tc>
        <w:tc>
          <w:tcPr>
            <w:tcW w:w="1984" w:type="dxa"/>
            <w:vAlign w:val="bottom"/>
            <w:tcBorders>
              <w:top w:val="nil"/>
              <w:left w:val="nil"/>
              <w:bottom w:val="single" w:sz="4"/>
              <w:right w:val="nil"/>
            </w:tcBorders>
          </w:tcPr>
          <w:p>
            <w:pPr>
              <w:pStyle w:val="0"/>
            </w:pPr>
            <w:r>
              <w:rPr>
                <w:sz w:val="20"/>
              </w:rPr>
            </w:r>
          </w:p>
        </w:tc>
        <w:tc>
          <w:tcPr>
            <w:tcW w:w="397" w:type="dxa"/>
            <w:vAlign w:val="bottom"/>
            <w:tcBorders>
              <w:top w:val="nil"/>
              <w:left w:val="nil"/>
              <w:bottom w:val="nil"/>
              <w:right w:val="nil"/>
            </w:tcBorders>
          </w:tcPr>
          <w:p>
            <w:pPr>
              <w:pStyle w:val="0"/>
            </w:pPr>
            <w:r>
              <w:rPr>
                <w:sz w:val="20"/>
              </w:rPr>
            </w:r>
          </w:p>
        </w:tc>
        <w:tc>
          <w:tcPr>
            <w:tcW w:w="4365" w:type="dxa"/>
            <w:vAlign w:val="bottom"/>
            <w:tcBorders>
              <w:top w:val="nil"/>
              <w:left w:val="nil"/>
              <w:bottom w:val="single" w:sz="4"/>
              <w:right w:val="nil"/>
            </w:tcBorders>
          </w:tcPr>
          <w:p>
            <w:pPr>
              <w:pStyle w:val="0"/>
            </w:pPr>
            <w:r>
              <w:rPr>
                <w:sz w:val="20"/>
              </w:rPr>
            </w:r>
          </w:p>
        </w:tc>
      </w:tr>
      <w:tr>
        <w:tc>
          <w:tcPr>
            <w:tcW w:w="2324" w:type="dxa"/>
            <w:tcBorders>
              <w:top w:val="nil"/>
              <w:left w:val="nil"/>
              <w:bottom w:val="nil"/>
              <w:right w:val="nil"/>
            </w:tcBorders>
          </w:tcPr>
          <w:p>
            <w:pPr>
              <w:pStyle w:val="0"/>
            </w:pPr>
            <w:r>
              <w:rPr>
                <w:sz w:val="20"/>
              </w:rPr>
            </w:r>
          </w:p>
        </w:tc>
        <w:tc>
          <w:tcPr>
            <w:tcW w:w="1984" w:type="dxa"/>
            <w:tcBorders>
              <w:top w:val="single" w:sz="4"/>
              <w:left w:val="nil"/>
              <w:bottom w:val="nil"/>
              <w:right w:val="nil"/>
            </w:tcBorders>
          </w:tcPr>
          <w:p>
            <w:pPr>
              <w:pStyle w:val="0"/>
              <w:jc w:val="center"/>
            </w:pPr>
            <w:r>
              <w:rPr>
                <w:sz w:val="20"/>
              </w:rPr>
              <w:t xml:space="preserve">(подпись)</w:t>
            </w:r>
          </w:p>
        </w:tc>
        <w:tc>
          <w:tcPr>
            <w:tcW w:w="397" w:type="dxa"/>
            <w:tcBorders>
              <w:top w:val="nil"/>
              <w:left w:val="nil"/>
              <w:bottom w:val="nil"/>
              <w:right w:val="nil"/>
            </w:tcBorders>
          </w:tcPr>
          <w:p>
            <w:pPr>
              <w:pStyle w:val="0"/>
            </w:pPr>
            <w:r>
              <w:rPr>
                <w:sz w:val="20"/>
              </w:rPr>
            </w:r>
          </w:p>
        </w:tc>
        <w:tc>
          <w:tcPr>
            <w:tcW w:w="4365" w:type="dxa"/>
            <w:tcBorders>
              <w:top w:val="single" w:sz="4"/>
              <w:left w:val="nil"/>
              <w:bottom w:val="nil"/>
              <w:right w:val="nil"/>
            </w:tcBorders>
          </w:tcPr>
          <w:p>
            <w:pPr>
              <w:pStyle w:val="0"/>
              <w:jc w:val="center"/>
            </w:pPr>
            <w:r>
              <w:rPr>
                <w:sz w:val="20"/>
              </w:rPr>
              <w:t xml:space="preserve">(фамилия, имя, отчество (при наличии))</w:t>
            </w:r>
          </w:p>
        </w:tc>
      </w:tr>
    </w:tbl>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2</w:t>
      </w:r>
    </w:p>
    <w:p>
      <w:pPr>
        <w:pStyle w:val="0"/>
        <w:jc w:val="right"/>
      </w:pPr>
      <w:r>
        <w:rPr>
          <w:sz w:val="20"/>
        </w:rPr>
        <w:t xml:space="preserve">к Административному регламенту</w:t>
      </w:r>
    </w:p>
    <w:p>
      <w:pPr>
        <w:pStyle w:val="0"/>
        <w:jc w:val="right"/>
      </w:pPr>
      <w:r>
        <w:rPr>
          <w:sz w:val="20"/>
        </w:rPr>
        <w:t xml:space="preserve">предоставления муниципальной услуги</w:t>
      </w:r>
    </w:p>
    <w:p>
      <w:pPr>
        <w:pStyle w:val="0"/>
        <w:jc w:val="right"/>
      </w:pPr>
      <w:r>
        <w:rPr>
          <w:sz w:val="20"/>
        </w:rPr>
        <w:t xml:space="preserve">"Выдача разрешения на строительство,</w:t>
      </w:r>
    </w:p>
    <w:p>
      <w:pPr>
        <w:pStyle w:val="0"/>
        <w:jc w:val="right"/>
      </w:pPr>
      <w:r>
        <w:rPr>
          <w:sz w:val="20"/>
        </w:rPr>
        <w:t xml:space="preserve">внесение изменений в разрешение</w:t>
      </w:r>
    </w:p>
    <w:p>
      <w:pPr>
        <w:pStyle w:val="0"/>
        <w:jc w:val="right"/>
      </w:pPr>
      <w:r>
        <w:rPr>
          <w:sz w:val="20"/>
        </w:rPr>
        <w:t xml:space="preserve">на строительство, в том числе в связи</w:t>
      </w:r>
    </w:p>
    <w:p>
      <w:pPr>
        <w:pStyle w:val="0"/>
        <w:jc w:val="right"/>
      </w:pPr>
      <w:r>
        <w:rPr>
          <w:sz w:val="20"/>
        </w:rPr>
        <w:t xml:space="preserve">с необходимостью продления срока</w:t>
      </w:r>
    </w:p>
    <w:p>
      <w:pPr>
        <w:pStyle w:val="0"/>
        <w:jc w:val="right"/>
      </w:pPr>
      <w:r>
        <w:rPr>
          <w:sz w:val="20"/>
        </w:rPr>
        <w:t xml:space="preserve">действия разрешения на строительство"</w:t>
      </w:r>
    </w:p>
    <w:p>
      <w:pPr>
        <w:pStyle w:val="0"/>
        <w:jc w:val="both"/>
      </w:pPr>
      <w:r>
        <w:rPr>
          <w:sz w:val="20"/>
        </w:rPr>
      </w:r>
    </w:p>
    <w:p>
      <w:pPr>
        <w:pStyle w:val="0"/>
        <w:jc w:val="right"/>
      </w:pPr>
      <w:r>
        <w:rPr>
          <w:sz w:val="20"/>
        </w:rPr>
        <w:t xml:space="preserve">ФОРМА</w:t>
      </w:r>
    </w:p>
    <w:p>
      <w:pPr>
        <w:pStyle w:val="0"/>
        <w:jc w:val="both"/>
      </w:pPr>
      <w:r>
        <w:rPr>
          <w:sz w:val="20"/>
        </w:rPr>
      </w:r>
    </w:p>
    <w:p>
      <w:pPr>
        <w:pStyle w:val="0"/>
        <w:jc w:val="center"/>
      </w:pPr>
      <w:r>
        <w:rPr>
          <w:sz w:val="20"/>
        </w:rPr>
        <w:t xml:space="preserve">УВЕДОМЛЕНИЕ</w:t>
      </w:r>
    </w:p>
    <w:p>
      <w:pPr>
        <w:pStyle w:val="0"/>
        <w:jc w:val="center"/>
      </w:pPr>
      <w:r>
        <w:rPr>
          <w:sz w:val="20"/>
        </w:rPr>
        <w:t xml:space="preserve">о переходе прав на земельный участок, права пользования</w:t>
      </w:r>
    </w:p>
    <w:p>
      <w:pPr>
        <w:pStyle w:val="0"/>
        <w:jc w:val="center"/>
      </w:pPr>
      <w:r>
        <w:rPr>
          <w:sz w:val="20"/>
        </w:rPr>
        <w:t xml:space="preserve">недрами, об образовании земельного участка в целях внесения</w:t>
      </w:r>
    </w:p>
    <w:p>
      <w:pPr>
        <w:pStyle w:val="0"/>
        <w:jc w:val="center"/>
      </w:pPr>
      <w:r>
        <w:rPr>
          <w:sz w:val="20"/>
        </w:rPr>
        <w:t xml:space="preserve">изменений в разрешение на строительство</w:t>
      </w:r>
    </w:p>
    <w:p>
      <w:pPr>
        <w:pStyle w:val="0"/>
        <w:jc w:val="both"/>
      </w:pPr>
      <w:r>
        <w:rPr>
          <w:sz w:val="20"/>
        </w:rPr>
      </w:r>
    </w:p>
    <w:p>
      <w:pPr>
        <w:pStyle w:val="0"/>
        <w:jc w:val="right"/>
      </w:pPr>
      <w:r>
        <w:rPr>
          <w:sz w:val="20"/>
        </w:rPr>
        <w:t xml:space="preserve">"__" __________ 20___ г.</w:t>
      </w:r>
    </w:p>
    <w:p>
      <w:pPr>
        <w:pStyle w:val="0"/>
        <w:jc w:val="both"/>
      </w:pPr>
      <w:r>
        <w:rPr>
          <w:sz w:val="20"/>
        </w:rPr>
      </w:r>
    </w:p>
    <w:p>
      <w:pPr>
        <w:pStyle w:val="0"/>
        <w:jc w:val="center"/>
      </w:pPr>
      <w:r>
        <w:rPr>
          <w:sz w:val="20"/>
        </w:rPr>
        <w:t xml:space="preserve">____________________________________________________________</w:t>
      </w:r>
    </w:p>
    <w:p>
      <w:pPr>
        <w:pStyle w:val="0"/>
        <w:jc w:val="center"/>
      </w:pPr>
      <w:r>
        <w:rPr>
          <w:sz w:val="20"/>
        </w:rPr>
        <w:t xml:space="preserve">____________________________________________________________</w:t>
      </w:r>
    </w:p>
    <w:p>
      <w:pPr>
        <w:pStyle w:val="0"/>
        <w:jc w:val="center"/>
      </w:pPr>
      <w:r>
        <w:rPr>
          <w:sz w:val="20"/>
        </w:rPr>
        <w:t xml:space="preserve">(наименование уполномоченного на выдачу разрешений</w:t>
      </w:r>
    </w:p>
    <w:p>
      <w:pPr>
        <w:pStyle w:val="0"/>
        <w:jc w:val="center"/>
      </w:pPr>
      <w:r>
        <w:rPr>
          <w:sz w:val="20"/>
        </w:rPr>
        <w:t xml:space="preserve">на строительство органа местного самоуправления)</w:t>
      </w:r>
    </w:p>
    <w:p>
      <w:pPr>
        <w:pStyle w:val="0"/>
        <w:jc w:val="both"/>
      </w:pPr>
      <w:r>
        <w:rPr>
          <w:sz w:val="20"/>
        </w:rPr>
      </w:r>
    </w:p>
    <w:p>
      <w:pPr>
        <w:pStyle w:val="0"/>
        <w:ind w:firstLine="540"/>
        <w:jc w:val="both"/>
      </w:pPr>
      <w:r>
        <w:rPr>
          <w:sz w:val="20"/>
        </w:rPr>
        <w:t xml:space="preserve">В соответствии со </w:t>
      </w:r>
      <w:hyperlink w:history="0" r:id="rId112" w:tooltip="&quot;Градостроительный кодекс Российской Федерации&quot; от 29.12.2004 N 190-ФЗ (ред. от 23.03.2026) (с изм. и доп., вступ. в силу с 01.07.2026) {КонсультантПлюс}">
        <w:r>
          <w:rPr>
            <w:sz w:val="20"/>
            <w:color w:val="0000ff"/>
          </w:rPr>
          <w:t xml:space="preserve">статьей 51</w:t>
        </w:r>
      </w:hyperlink>
      <w:r>
        <w:rPr>
          <w:sz w:val="20"/>
        </w:rPr>
        <w:t xml:space="preserve"> Градостроительного кодекса Российской Федерации прошу внести изменения в разрешение на строительство.</w:t>
      </w:r>
    </w:p>
    <w:p>
      <w:pPr>
        <w:pStyle w:val="0"/>
        <w:jc w:val="both"/>
      </w:pPr>
      <w:r>
        <w:rPr>
          <w:sz w:val="20"/>
        </w:rPr>
      </w:r>
    </w:p>
    <w:p>
      <w:pPr>
        <w:pStyle w:val="0"/>
        <w:jc w:val="center"/>
      </w:pPr>
      <w:r>
        <w:rPr>
          <w:sz w:val="20"/>
        </w:rPr>
        <w:t xml:space="preserve">1. Сведения о застройщике</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907"/>
        <w:gridCol w:w="4627"/>
        <w:gridCol w:w="3515"/>
      </w:tblGrid>
      <w:tr>
        <w:tc>
          <w:tcPr>
            <w:tcW w:w="907" w:type="dxa"/>
          </w:tcPr>
          <w:p>
            <w:pPr>
              <w:pStyle w:val="0"/>
              <w:jc w:val="center"/>
            </w:pPr>
            <w:r>
              <w:rPr>
                <w:sz w:val="20"/>
              </w:rPr>
              <w:t xml:space="preserve">1.1.</w:t>
            </w:r>
          </w:p>
        </w:tc>
        <w:tc>
          <w:tcPr>
            <w:tcW w:w="4627" w:type="dxa"/>
          </w:tcPr>
          <w:p>
            <w:pPr>
              <w:pStyle w:val="0"/>
            </w:pPr>
            <w:r>
              <w:rPr>
                <w:sz w:val="20"/>
              </w:rPr>
              <w:t xml:space="preserve">Сведения о физическом лице, в случае если застройщиком является физическое лицо:</w:t>
            </w:r>
          </w:p>
        </w:tc>
        <w:tc>
          <w:tcPr>
            <w:tcW w:w="3515" w:type="dxa"/>
          </w:tcPr>
          <w:p>
            <w:pPr>
              <w:pStyle w:val="0"/>
            </w:pPr>
            <w:r>
              <w:rPr>
                <w:sz w:val="20"/>
              </w:rPr>
            </w:r>
          </w:p>
        </w:tc>
      </w:tr>
      <w:tr>
        <w:tc>
          <w:tcPr>
            <w:tcW w:w="907" w:type="dxa"/>
          </w:tcPr>
          <w:p>
            <w:pPr>
              <w:pStyle w:val="0"/>
              <w:jc w:val="center"/>
            </w:pPr>
            <w:r>
              <w:rPr>
                <w:sz w:val="20"/>
              </w:rPr>
              <w:t xml:space="preserve">1.1.1.</w:t>
            </w:r>
          </w:p>
        </w:tc>
        <w:tc>
          <w:tcPr>
            <w:tcW w:w="4627" w:type="dxa"/>
          </w:tcPr>
          <w:p>
            <w:pPr>
              <w:pStyle w:val="0"/>
            </w:pPr>
            <w:r>
              <w:rPr>
                <w:sz w:val="20"/>
              </w:rPr>
              <w:t xml:space="preserve">Фамилия, имя, отчество (при наличии)</w:t>
            </w:r>
          </w:p>
        </w:tc>
        <w:tc>
          <w:tcPr>
            <w:tcW w:w="3515" w:type="dxa"/>
          </w:tcPr>
          <w:p>
            <w:pPr>
              <w:pStyle w:val="0"/>
            </w:pPr>
            <w:r>
              <w:rPr>
                <w:sz w:val="20"/>
              </w:rPr>
            </w:r>
          </w:p>
        </w:tc>
      </w:tr>
      <w:tr>
        <w:tc>
          <w:tcPr>
            <w:tcW w:w="907" w:type="dxa"/>
          </w:tcPr>
          <w:p>
            <w:pPr>
              <w:pStyle w:val="0"/>
              <w:jc w:val="center"/>
            </w:pPr>
            <w:r>
              <w:rPr>
                <w:sz w:val="20"/>
              </w:rPr>
              <w:t xml:space="preserve">1.1.2.</w:t>
            </w:r>
          </w:p>
        </w:tc>
        <w:tc>
          <w:tcPr>
            <w:tcW w:w="4627" w:type="dxa"/>
          </w:tcPr>
          <w:p>
            <w:pPr>
              <w:pStyle w:val="0"/>
            </w:pPr>
            <w:r>
              <w:rPr>
                <w:sz w:val="20"/>
              </w:rPr>
              <w:t xml:space="preserve">Реквизиты документа, удостоверяющего личность (не указываются в случае, если застройщик является индивидуальным предпринимателем)</w:t>
            </w:r>
          </w:p>
        </w:tc>
        <w:tc>
          <w:tcPr>
            <w:tcW w:w="3515" w:type="dxa"/>
          </w:tcPr>
          <w:p>
            <w:pPr>
              <w:pStyle w:val="0"/>
            </w:pPr>
            <w:r>
              <w:rPr>
                <w:sz w:val="20"/>
              </w:rPr>
            </w:r>
          </w:p>
        </w:tc>
      </w:tr>
      <w:tr>
        <w:tc>
          <w:tcPr>
            <w:tcW w:w="907" w:type="dxa"/>
          </w:tcPr>
          <w:p>
            <w:pPr>
              <w:pStyle w:val="0"/>
              <w:jc w:val="center"/>
            </w:pPr>
            <w:r>
              <w:rPr>
                <w:sz w:val="20"/>
              </w:rPr>
              <w:t xml:space="preserve">1.1.3.</w:t>
            </w:r>
          </w:p>
        </w:tc>
        <w:tc>
          <w:tcPr>
            <w:tcW w:w="4627" w:type="dxa"/>
          </w:tcPr>
          <w:p>
            <w:pPr>
              <w:pStyle w:val="0"/>
            </w:pPr>
            <w:r>
              <w:rPr>
                <w:sz w:val="20"/>
              </w:rPr>
              <w:t xml:space="preserve">Основной государственный регистрационный номер индивидуального предпринимателя</w:t>
            </w:r>
          </w:p>
        </w:tc>
        <w:tc>
          <w:tcPr>
            <w:tcW w:w="3515" w:type="dxa"/>
          </w:tcPr>
          <w:p>
            <w:pPr>
              <w:pStyle w:val="0"/>
            </w:pPr>
            <w:r>
              <w:rPr>
                <w:sz w:val="20"/>
              </w:rPr>
            </w:r>
          </w:p>
        </w:tc>
      </w:tr>
      <w:tr>
        <w:tc>
          <w:tcPr>
            <w:tcW w:w="907" w:type="dxa"/>
          </w:tcPr>
          <w:p>
            <w:pPr>
              <w:pStyle w:val="0"/>
              <w:jc w:val="center"/>
            </w:pPr>
            <w:r>
              <w:rPr>
                <w:sz w:val="20"/>
              </w:rPr>
              <w:t xml:space="preserve">1.2.</w:t>
            </w:r>
          </w:p>
        </w:tc>
        <w:tc>
          <w:tcPr>
            <w:tcW w:w="4627" w:type="dxa"/>
          </w:tcPr>
          <w:p>
            <w:pPr>
              <w:pStyle w:val="0"/>
            </w:pPr>
            <w:r>
              <w:rPr>
                <w:sz w:val="20"/>
              </w:rPr>
              <w:t xml:space="preserve">Сведения о юридическом лице:</w:t>
            </w:r>
          </w:p>
        </w:tc>
        <w:tc>
          <w:tcPr>
            <w:tcW w:w="3515" w:type="dxa"/>
          </w:tcPr>
          <w:p>
            <w:pPr>
              <w:pStyle w:val="0"/>
            </w:pPr>
            <w:r>
              <w:rPr>
                <w:sz w:val="20"/>
              </w:rPr>
            </w:r>
          </w:p>
        </w:tc>
      </w:tr>
      <w:tr>
        <w:tc>
          <w:tcPr>
            <w:tcW w:w="907" w:type="dxa"/>
          </w:tcPr>
          <w:p>
            <w:pPr>
              <w:pStyle w:val="0"/>
              <w:jc w:val="center"/>
            </w:pPr>
            <w:r>
              <w:rPr>
                <w:sz w:val="20"/>
              </w:rPr>
              <w:t xml:space="preserve">1.2.1.</w:t>
            </w:r>
          </w:p>
        </w:tc>
        <w:tc>
          <w:tcPr>
            <w:tcW w:w="4627" w:type="dxa"/>
          </w:tcPr>
          <w:p>
            <w:pPr>
              <w:pStyle w:val="0"/>
            </w:pPr>
            <w:r>
              <w:rPr>
                <w:sz w:val="20"/>
              </w:rPr>
              <w:t xml:space="preserve">Полное наименование</w:t>
            </w:r>
          </w:p>
        </w:tc>
        <w:tc>
          <w:tcPr>
            <w:tcW w:w="3515" w:type="dxa"/>
          </w:tcPr>
          <w:p>
            <w:pPr>
              <w:pStyle w:val="0"/>
            </w:pPr>
            <w:r>
              <w:rPr>
                <w:sz w:val="20"/>
              </w:rPr>
            </w:r>
          </w:p>
        </w:tc>
      </w:tr>
      <w:tr>
        <w:tc>
          <w:tcPr>
            <w:tcW w:w="907" w:type="dxa"/>
          </w:tcPr>
          <w:p>
            <w:pPr>
              <w:pStyle w:val="0"/>
              <w:jc w:val="center"/>
            </w:pPr>
            <w:r>
              <w:rPr>
                <w:sz w:val="20"/>
              </w:rPr>
              <w:t xml:space="preserve">1.2.2.</w:t>
            </w:r>
          </w:p>
        </w:tc>
        <w:tc>
          <w:tcPr>
            <w:tcW w:w="4627" w:type="dxa"/>
          </w:tcPr>
          <w:p>
            <w:pPr>
              <w:pStyle w:val="0"/>
            </w:pPr>
            <w:r>
              <w:rPr>
                <w:sz w:val="20"/>
              </w:rPr>
              <w:t xml:space="preserve">Основной государственный регистрационный номер</w:t>
            </w:r>
          </w:p>
        </w:tc>
        <w:tc>
          <w:tcPr>
            <w:tcW w:w="3515" w:type="dxa"/>
          </w:tcPr>
          <w:p>
            <w:pPr>
              <w:pStyle w:val="0"/>
            </w:pPr>
            <w:r>
              <w:rPr>
                <w:sz w:val="20"/>
              </w:rPr>
            </w:r>
          </w:p>
        </w:tc>
      </w:tr>
      <w:tr>
        <w:tc>
          <w:tcPr>
            <w:tcW w:w="907" w:type="dxa"/>
          </w:tcPr>
          <w:p>
            <w:pPr>
              <w:pStyle w:val="0"/>
              <w:jc w:val="center"/>
            </w:pPr>
            <w:r>
              <w:rPr>
                <w:sz w:val="20"/>
              </w:rPr>
              <w:t xml:space="preserve">1.2.3.</w:t>
            </w:r>
          </w:p>
        </w:tc>
        <w:tc>
          <w:tcPr>
            <w:tcW w:w="4627" w:type="dxa"/>
          </w:tcPr>
          <w:p>
            <w:pPr>
              <w:pStyle w:val="0"/>
            </w:pPr>
            <w:r>
              <w:rPr>
                <w:sz w:val="20"/>
              </w:rPr>
              <w:t xml:space="preserve">Идентификационный номер налогоплательщика - юридического лица</w:t>
            </w:r>
          </w:p>
        </w:tc>
        <w:tc>
          <w:tcPr>
            <w:tcW w:w="3515" w:type="dxa"/>
          </w:tcPr>
          <w:p>
            <w:pPr>
              <w:pStyle w:val="0"/>
            </w:pPr>
            <w:r>
              <w:rPr>
                <w:sz w:val="20"/>
              </w:rPr>
            </w:r>
          </w:p>
        </w:tc>
      </w:tr>
    </w:tbl>
    <w:p>
      <w:pPr>
        <w:pStyle w:val="0"/>
        <w:jc w:val="both"/>
      </w:pPr>
      <w:r>
        <w:rPr>
          <w:sz w:val="20"/>
        </w:rPr>
      </w:r>
    </w:p>
    <w:p>
      <w:pPr>
        <w:pStyle w:val="0"/>
        <w:jc w:val="center"/>
      </w:pPr>
      <w:r>
        <w:rPr>
          <w:sz w:val="20"/>
        </w:rPr>
        <w:t xml:space="preserve">2. Сведения о разрешении на строительство</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67"/>
        <w:gridCol w:w="5556"/>
        <w:gridCol w:w="1474"/>
        <w:gridCol w:w="1474"/>
      </w:tblGrid>
      <w:tr>
        <w:tc>
          <w:tcPr>
            <w:tcW w:w="567" w:type="dxa"/>
          </w:tcPr>
          <w:p>
            <w:pPr>
              <w:pStyle w:val="0"/>
              <w:jc w:val="center"/>
            </w:pPr>
            <w:r>
              <w:rPr>
                <w:sz w:val="20"/>
              </w:rPr>
              <w:t xml:space="preserve">N</w:t>
            </w:r>
          </w:p>
        </w:tc>
        <w:tc>
          <w:tcPr>
            <w:tcW w:w="5556" w:type="dxa"/>
          </w:tcPr>
          <w:p>
            <w:pPr>
              <w:pStyle w:val="0"/>
              <w:jc w:val="center"/>
            </w:pPr>
            <w:r>
              <w:rPr>
                <w:sz w:val="20"/>
              </w:rPr>
              <w:t xml:space="preserve">Орган (организация), выдавший(-ая) разрешение на строительство</w:t>
            </w:r>
          </w:p>
        </w:tc>
        <w:tc>
          <w:tcPr>
            <w:tcW w:w="1474" w:type="dxa"/>
          </w:tcPr>
          <w:p>
            <w:pPr>
              <w:pStyle w:val="0"/>
              <w:jc w:val="center"/>
            </w:pPr>
            <w:r>
              <w:rPr>
                <w:sz w:val="20"/>
              </w:rPr>
              <w:t xml:space="preserve">Номер документа</w:t>
            </w:r>
          </w:p>
        </w:tc>
        <w:tc>
          <w:tcPr>
            <w:tcW w:w="1474" w:type="dxa"/>
          </w:tcPr>
          <w:p>
            <w:pPr>
              <w:pStyle w:val="0"/>
              <w:jc w:val="center"/>
            </w:pPr>
            <w:r>
              <w:rPr>
                <w:sz w:val="20"/>
              </w:rPr>
              <w:t xml:space="preserve">Дата документа</w:t>
            </w:r>
          </w:p>
        </w:tc>
      </w:tr>
      <w:tr>
        <w:tc>
          <w:tcPr>
            <w:tcW w:w="567" w:type="dxa"/>
          </w:tcPr>
          <w:p>
            <w:pPr>
              <w:pStyle w:val="0"/>
            </w:pPr>
            <w:r>
              <w:rPr>
                <w:sz w:val="20"/>
              </w:rPr>
            </w:r>
          </w:p>
        </w:tc>
        <w:tc>
          <w:tcPr>
            <w:tcW w:w="5556" w:type="dxa"/>
          </w:tcPr>
          <w:p>
            <w:pPr>
              <w:pStyle w:val="0"/>
            </w:pPr>
            <w:r>
              <w:rPr>
                <w:sz w:val="20"/>
              </w:rPr>
            </w:r>
          </w:p>
        </w:tc>
        <w:tc>
          <w:tcPr>
            <w:tcW w:w="1474" w:type="dxa"/>
          </w:tcPr>
          <w:p>
            <w:pPr>
              <w:pStyle w:val="0"/>
            </w:pPr>
            <w:r>
              <w:rPr>
                <w:sz w:val="20"/>
              </w:rPr>
            </w:r>
          </w:p>
        </w:tc>
        <w:tc>
          <w:tcPr>
            <w:tcW w:w="1474" w:type="dxa"/>
          </w:tcPr>
          <w:p>
            <w:pPr>
              <w:pStyle w:val="0"/>
            </w:pPr>
            <w:r>
              <w:rPr>
                <w:sz w:val="20"/>
              </w:rPr>
            </w:r>
          </w:p>
        </w:tc>
      </w:tr>
    </w:tbl>
    <w:p>
      <w:pPr>
        <w:pStyle w:val="0"/>
        <w:jc w:val="both"/>
      </w:pPr>
      <w:r>
        <w:rPr>
          <w:sz w:val="20"/>
        </w:rPr>
      </w:r>
    </w:p>
    <w:p>
      <w:pPr>
        <w:pStyle w:val="0"/>
        <w:jc w:val="center"/>
      </w:pPr>
      <w:r>
        <w:rPr>
          <w:sz w:val="20"/>
        </w:rPr>
        <w:t xml:space="preserve">3. Основания внесения изменений</w:t>
      </w:r>
    </w:p>
    <w:p>
      <w:pPr>
        <w:pStyle w:val="0"/>
        <w:jc w:val="center"/>
      </w:pPr>
      <w:r>
        <w:rPr>
          <w:sz w:val="20"/>
        </w:rPr>
        <w:t xml:space="preserve">в разрешение на строительство &lt;*&gt;</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907"/>
        <w:gridCol w:w="4627"/>
        <w:gridCol w:w="3515"/>
      </w:tblGrid>
      <w:tr>
        <w:tc>
          <w:tcPr>
            <w:tcW w:w="907" w:type="dxa"/>
          </w:tcPr>
          <w:p>
            <w:pPr>
              <w:pStyle w:val="0"/>
              <w:jc w:val="center"/>
            </w:pPr>
            <w:r>
              <w:rPr>
                <w:sz w:val="20"/>
              </w:rPr>
              <w:t xml:space="preserve">3.1.</w:t>
            </w:r>
          </w:p>
        </w:tc>
        <w:tc>
          <w:tcPr>
            <w:tcW w:w="4627" w:type="dxa"/>
          </w:tcPr>
          <w:p>
            <w:pPr>
              <w:pStyle w:val="0"/>
            </w:pPr>
            <w:r>
              <w:rPr>
                <w:sz w:val="20"/>
              </w:rPr>
              <w:t xml:space="preserve">В связи с образованием земельного участка путем объединения земельных участков, в отношении которых или одного из которых выдано разрешение на строительство</w:t>
            </w:r>
          </w:p>
        </w:tc>
        <w:tc>
          <w:tcPr>
            <w:tcW w:w="3515" w:type="dxa"/>
          </w:tcPr>
          <w:p>
            <w:pPr>
              <w:pStyle w:val="0"/>
            </w:pPr>
            <w:r>
              <w:rPr>
                <w:sz w:val="20"/>
              </w:rPr>
            </w:r>
          </w:p>
        </w:tc>
      </w:tr>
      <w:tr>
        <w:tc>
          <w:tcPr>
            <w:tcW w:w="907" w:type="dxa"/>
          </w:tcPr>
          <w:p>
            <w:pPr>
              <w:pStyle w:val="0"/>
              <w:jc w:val="center"/>
            </w:pPr>
            <w:r>
              <w:rPr>
                <w:sz w:val="20"/>
              </w:rPr>
              <w:t xml:space="preserve">3.1.1.</w:t>
            </w:r>
          </w:p>
        </w:tc>
        <w:tc>
          <w:tcPr>
            <w:tcW w:w="4627" w:type="dxa"/>
          </w:tcPr>
          <w:p>
            <w:pPr>
              <w:pStyle w:val="0"/>
            </w:pPr>
            <w:r>
              <w:rPr>
                <w:sz w:val="20"/>
              </w:rPr>
              <w:t xml:space="preserve">Реквизиты решения об образовании земельных участков путем объединения земельных участков</w:t>
            </w:r>
          </w:p>
          <w:p>
            <w:pPr>
              <w:pStyle w:val="0"/>
            </w:pPr>
            <w:r>
              <w:rPr>
                <w:sz w:val="20"/>
              </w:rPr>
              <w:t xml:space="preserve">(указываются дата и номер решения, орган, принявший решение,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tc>
        <w:tc>
          <w:tcPr>
            <w:tcW w:w="3515" w:type="dxa"/>
          </w:tcPr>
          <w:p>
            <w:pPr>
              <w:pStyle w:val="0"/>
            </w:pPr>
            <w:r>
              <w:rPr>
                <w:sz w:val="20"/>
              </w:rPr>
            </w:r>
          </w:p>
        </w:tc>
      </w:tr>
      <w:tr>
        <w:tc>
          <w:tcPr>
            <w:tcW w:w="907" w:type="dxa"/>
          </w:tcPr>
          <w:p>
            <w:pPr>
              <w:pStyle w:val="0"/>
              <w:jc w:val="center"/>
            </w:pPr>
            <w:r>
              <w:rPr>
                <w:sz w:val="20"/>
              </w:rPr>
              <w:t xml:space="preserve">3.2.</w:t>
            </w:r>
          </w:p>
        </w:tc>
        <w:tc>
          <w:tcPr>
            <w:tcW w:w="4627" w:type="dxa"/>
          </w:tcPr>
          <w:p>
            <w:pPr>
              <w:pStyle w:val="0"/>
            </w:pPr>
            <w:r>
              <w:rPr>
                <w:sz w:val="20"/>
              </w:rPr>
              <w:t xml:space="preserve">В связи с образованием земельных участков путем раздела, перераспределения земельных участков или выдела из земельных участков, в отношении которых выдано разрешение на строительство</w:t>
            </w:r>
          </w:p>
        </w:tc>
        <w:tc>
          <w:tcPr>
            <w:tcW w:w="3515" w:type="dxa"/>
          </w:tcPr>
          <w:p>
            <w:pPr>
              <w:pStyle w:val="0"/>
            </w:pPr>
            <w:r>
              <w:rPr>
                <w:sz w:val="20"/>
              </w:rPr>
            </w:r>
          </w:p>
        </w:tc>
      </w:tr>
      <w:tr>
        <w:tc>
          <w:tcPr>
            <w:tcW w:w="907" w:type="dxa"/>
          </w:tcPr>
          <w:p>
            <w:pPr>
              <w:pStyle w:val="0"/>
              <w:jc w:val="center"/>
            </w:pPr>
            <w:r>
              <w:rPr>
                <w:sz w:val="20"/>
              </w:rPr>
              <w:t xml:space="preserve">3.2.1.</w:t>
            </w:r>
          </w:p>
        </w:tc>
        <w:tc>
          <w:tcPr>
            <w:tcW w:w="4627" w:type="dxa"/>
          </w:tcPr>
          <w:p>
            <w:pPr>
              <w:pStyle w:val="0"/>
            </w:pPr>
            <w:r>
              <w:rPr>
                <w:sz w:val="20"/>
              </w:rPr>
              <w:t xml:space="preserve">Реквизиты градостроительного плана земельного участка</w:t>
            </w:r>
          </w:p>
          <w:p>
            <w:pPr>
              <w:pStyle w:val="0"/>
            </w:pPr>
            <w:r>
              <w:rPr>
                <w:sz w:val="20"/>
              </w:rPr>
              <w:t xml:space="preserve">(указываются номер и дата выдачи, орган, выдавший градостроительный план земельного участка)</w:t>
            </w:r>
          </w:p>
        </w:tc>
        <w:tc>
          <w:tcPr>
            <w:tcW w:w="3515" w:type="dxa"/>
          </w:tcPr>
          <w:p>
            <w:pPr>
              <w:pStyle w:val="0"/>
            </w:pPr>
            <w:r>
              <w:rPr>
                <w:sz w:val="20"/>
              </w:rPr>
            </w:r>
          </w:p>
        </w:tc>
      </w:tr>
      <w:tr>
        <w:tc>
          <w:tcPr>
            <w:tcW w:w="907" w:type="dxa"/>
          </w:tcPr>
          <w:p>
            <w:pPr>
              <w:pStyle w:val="0"/>
              <w:jc w:val="center"/>
            </w:pPr>
            <w:r>
              <w:rPr>
                <w:sz w:val="20"/>
              </w:rPr>
              <w:t xml:space="preserve">3.2.2.</w:t>
            </w:r>
          </w:p>
        </w:tc>
        <w:tc>
          <w:tcPr>
            <w:tcW w:w="4627" w:type="dxa"/>
          </w:tcPr>
          <w:p>
            <w:pPr>
              <w:pStyle w:val="0"/>
            </w:pPr>
            <w:r>
              <w:rPr>
                <w:sz w:val="20"/>
              </w:rPr>
              <w:t xml:space="preserve">Реквизиты решения об образовании земельных участков путем раздела, перераспределения земельных участков или выдела из земельных участков</w:t>
            </w:r>
          </w:p>
          <w:p>
            <w:pPr>
              <w:pStyle w:val="0"/>
            </w:pPr>
            <w:r>
              <w:rPr>
                <w:sz w:val="20"/>
              </w:rPr>
              <w:t xml:space="preserve">(указываются дата и номер решения, орган, принявший решение,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tc>
        <w:tc>
          <w:tcPr>
            <w:tcW w:w="3515" w:type="dxa"/>
          </w:tcPr>
          <w:p>
            <w:pPr>
              <w:pStyle w:val="0"/>
            </w:pPr>
            <w:r>
              <w:rPr>
                <w:sz w:val="20"/>
              </w:rPr>
            </w:r>
          </w:p>
        </w:tc>
      </w:tr>
      <w:tr>
        <w:tc>
          <w:tcPr>
            <w:tcW w:w="907" w:type="dxa"/>
          </w:tcPr>
          <w:p>
            <w:pPr>
              <w:pStyle w:val="0"/>
              <w:jc w:val="center"/>
            </w:pPr>
            <w:r>
              <w:rPr>
                <w:sz w:val="20"/>
              </w:rPr>
              <w:t xml:space="preserve">3.3.</w:t>
            </w:r>
          </w:p>
        </w:tc>
        <w:tc>
          <w:tcPr>
            <w:tcW w:w="4627" w:type="dxa"/>
          </w:tcPr>
          <w:p>
            <w:pPr>
              <w:pStyle w:val="0"/>
            </w:pPr>
            <w:r>
              <w:rPr>
                <w:sz w:val="20"/>
              </w:rPr>
              <w:t xml:space="preserve">В связи с переоформлением лицензии на пользование недрами новым пользователем недр на земельном участке, предоставленном пользователю недр и необходимом для ведения работ, связанных с пользованием недрами, в отношении которого прежнему правообладателю земельного участка выдано разрешение на строительство</w:t>
            </w:r>
          </w:p>
        </w:tc>
        <w:tc>
          <w:tcPr>
            <w:tcW w:w="3515" w:type="dxa"/>
          </w:tcPr>
          <w:p>
            <w:pPr>
              <w:pStyle w:val="0"/>
            </w:pPr>
            <w:r>
              <w:rPr>
                <w:sz w:val="20"/>
              </w:rPr>
            </w:r>
          </w:p>
        </w:tc>
      </w:tr>
      <w:tr>
        <w:tc>
          <w:tcPr>
            <w:tcW w:w="907" w:type="dxa"/>
          </w:tcPr>
          <w:p>
            <w:pPr>
              <w:pStyle w:val="0"/>
              <w:jc w:val="center"/>
            </w:pPr>
            <w:r>
              <w:rPr>
                <w:sz w:val="20"/>
              </w:rPr>
              <w:t xml:space="preserve">3.3.1.</w:t>
            </w:r>
          </w:p>
        </w:tc>
        <w:tc>
          <w:tcPr>
            <w:tcW w:w="4627" w:type="dxa"/>
          </w:tcPr>
          <w:p>
            <w:pPr>
              <w:pStyle w:val="0"/>
            </w:pPr>
            <w:r>
              <w:rPr>
                <w:sz w:val="20"/>
              </w:rPr>
              <w:t xml:space="preserve">Реквизиты решения о предоставления права пользования недрами</w:t>
            </w:r>
          </w:p>
          <w:p>
            <w:pPr>
              <w:pStyle w:val="0"/>
            </w:pPr>
            <w:r>
              <w:rPr>
                <w:sz w:val="20"/>
              </w:rPr>
              <w:t xml:space="preserve">(указываются дата и номер решения, орган, принявший решение)</w:t>
            </w:r>
          </w:p>
        </w:tc>
        <w:tc>
          <w:tcPr>
            <w:tcW w:w="3515" w:type="dxa"/>
          </w:tcPr>
          <w:p>
            <w:pPr>
              <w:pStyle w:val="0"/>
            </w:pPr>
            <w:r>
              <w:rPr>
                <w:sz w:val="20"/>
              </w:rPr>
            </w:r>
          </w:p>
        </w:tc>
      </w:tr>
      <w:tr>
        <w:tc>
          <w:tcPr>
            <w:tcW w:w="907" w:type="dxa"/>
          </w:tcPr>
          <w:p>
            <w:pPr>
              <w:pStyle w:val="0"/>
              <w:jc w:val="center"/>
            </w:pPr>
            <w:r>
              <w:rPr>
                <w:sz w:val="20"/>
              </w:rPr>
              <w:t xml:space="preserve">3.3.2.</w:t>
            </w:r>
          </w:p>
        </w:tc>
        <w:tc>
          <w:tcPr>
            <w:tcW w:w="4627" w:type="dxa"/>
          </w:tcPr>
          <w:p>
            <w:pPr>
              <w:pStyle w:val="0"/>
            </w:pPr>
            <w:r>
              <w:rPr>
                <w:sz w:val="20"/>
              </w:rPr>
              <w:t xml:space="preserve">Реквизиты решения о переоформлении лицензии на право пользования недрами</w:t>
            </w:r>
          </w:p>
          <w:p>
            <w:pPr>
              <w:pStyle w:val="0"/>
            </w:pPr>
            <w:r>
              <w:rPr>
                <w:sz w:val="20"/>
              </w:rPr>
              <w:t xml:space="preserve">(указываются дата и номер решения, орган, принявший решение)</w:t>
            </w:r>
          </w:p>
        </w:tc>
        <w:tc>
          <w:tcPr>
            <w:tcW w:w="3515" w:type="dxa"/>
          </w:tcPr>
          <w:p>
            <w:pPr>
              <w:pStyle w:val="0"/>
            </w:pPr>
            <w:r>
              <w:rPr>
                <w:sz w:val="20"/>
              </w:rPr>
            </w:r>
          </w:p>
        </w:tc>
      </w:tr>
      <w:tr>
        <w:tc>
          <w:tcPr>
            <w:tcW w:w="907" w:type="dxa"/>
          </w:tcPr>
          <w:p>
            <w:pPr>
              <w:pStyle w:val="0"/>
              <w:jc w:val="center"/>
            </w:pPr>
            <w:r>
              <w:rPr>
                <w:sz w:val="20"/>
              </w:rPr>
              <w:t xml:space="preserve">3.4.</w:t>
            </w:r>
          </w:p>
        </w:tc>
        <w:tc>
          <w:tcPr>
            <w:tcW w:w="4627" w:type="dxa"/>
          </w:tcPr>
          <w:p>
            <w:pPr>
              <w:pStyle w:val="0"/>
            </w:pPr>
            <w:r>
              <w:rPr>
                <w:sz w:val="20"/>
              </w:rPr>
              <w:t xml:space="preserve">В связи с приобретением права на земельный участок, в отношении которого прежнему правообладателю земельного участка выдано разрешение на строительство</w:t>
            </w:r>
          </w:p>
        </w:tc>
        <w:tc>
          <w:tcPr>
            <w:tcW w:w="3515" w:type="dxa"/>
          </w:tcPr>
          <w:p>
            <w:pPr>
              <w:pStyle w:val="0"/>
            </w:pPr>
            <w:r>
              <w:rPr>
                <w:sz w:val="20"/>
              </w:rPr>
            </w:r>
          </w:p>
        </w:tc>
      </w:tr>
      <w:tr>
        <w:tc>
          <w:tcPr>
            <w:tcW w:w="907" w:type="dxa"/>
          </w:tcPr>
          <w:p>
            <w:pPr>
              <w:pStyle w:val="0"/>
              <w:jc w:val="center"/>
            </w:pPr>
            <w:r>
              <w:rPr>
                <w:sz w:val="20"/>
              </w:rPr>
              <w:t xml:space="preserve">3.4.1.</w:t>
            </w:r>
          </w:p>
        </w:tc>
        <w:tc>
          <w:tcPr>
            <w:tcW w:w="4627" w:type="dxa"/>
          </w:tcPr>
          <w:p>
            <w:pPr>
              <w:pStyle w:val="0"/>
            </w:pPr>
            <w:r>
              <w:rPr>
                <w:sz w:val="20"/>
              </w:rPr>
              <w:t xml:space="preserve">Реквизиты правоустанавливающих документов на земельный участок</w:t>
            </w:r>
          </w:p>
          <w:p>
            <w:pPr>
              <w:pStyle w:val="0"/>
            </w:pPr>
            <w:r>
              <w:rPr>
                <w:sz w:val="20"/>
              </w:rPr>
              <w:t xml:space="preserve">(указываются номер и дата выдачи, кадастровый номер земельного участка)</w:t>
            </w:r>
          </w:p>
        </w:tc>
        <w:tc>
          <w:tcPr>
            <w:tcW w:w="3515" w:type="dxa"/>
          </w:tcPr>
          <w:p>
            <w:pPr>
              <w:pStyle w:val="0"/>
            </w:pPr>
            <w:r>
              <w:rPr>
                <w:sz w:val="20"/>
              </w:rPr>
            </w:r>
          </w:p>
        </w:tc>
      </w:tr>
    </w:tbl>
    <w:p>
      <w:pPr>
        <w:pStyle w:val="0"/>
        <w:jc w:val="both"/>
      </w:pPr>
      <w:r>
        <w:rPr>
          <w:sz w:val="20"/>
        </w:rPr>
      </w:r>
    </w:p>
    <w:p>
      <w:pPr>
        <w:pStyle w:val="0"/>
        <w:jc w:val="both"/>
      </w:pPr>
      <w:r>
        <w:rPr>
          <w:sz w:val="20"/>
        </w:rPr>
        <w:t xml:space="preserve">Приложение: _____________________________________________________</w:t>
      </w:r>
    </w:p>
    <w:p>
      <w:pPr>
        <w:pStyle w:val="0"/>
        <w:spacing w:before="200" w:lineRule="auto"/>
        <w:jc w:val="both"/>
      </w:pPr>
      <w:r>
        <w:rPr>
          <w:sz w:val="20"/>
        </w:rPr>
        <w:t xml:space="preserve">Номер телефона и адрес электронной почты для связи: _____________</w:t>
      </w:r>
    </w:p>
    <w:p>
      <w:pPr>
        <w:pStyle w:val="0"/>
        <w:spacing w:before="200" w:lineRule="auto"/>
        <w:jc w:val="both"/>
      </w:pPr>
      <w:r>
        <w:rPr>
          <w:sz w:val="20"/>
        </w:rPr>
        <w:t xml:space="preserve">Результат предоставления услуги прошу:</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8220"/>
        <w:gridCol w:w="850"/>
      </w:tblGrid>
      <w:tr>
        <w:tc>
          <w:tcPr>
            <w:tcW w:w="8220" w:type="dxa"/>
          </w:tcPr>
          <w:p>
            <w:pPr>
              <w:pStyle w:val="0"/>
            </w:pPr>
            <w:r>
              <w:rPr>
                <w:sz w:val="20"/>
              </w:rPr>
              <w:t xml:space="preserve">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(функций)"/на региональном портале государственных и муниципальных услуг</w:t>
            </w:r>
          </w:p>
        </w:tc>
        <w:tc>
          <w:tcPr>
            <w:tcW w:w="850" w:type="dxa"/>
          </w:tcPr>
          <w:p>
            <w:pPr>
              <w:pStyle w:val="0"/>
            </w:pPr>
            <w:r>
              <w:rPr>
                <w:sz w:val="20"/>
              </w:rPr>
            </w:r>
          </w:p>
        </w:tc>
      </w:tr>
      <w:tr>
        <w:tc>
          <w:tcPr>
            <w:tcW w:w="8220" w:type="dxa"/>
          </w:tcPr>
          <w:p>
            <w:pPr>
              <w:pStyle w:val="0"/>
            </w:pPr>
            <w:r>
              <w:rPr>
                <w:sz w:val="20"/>
              </w:rPr>
              <w:t xml:space="preserve">выдать на бумажном носителе при личном обращении в уполномоченный орган государственной власти, орган местного самоуправления, организацию либо в многофункциональный центр предоставления государственных и муниципальных услуг, расположенный по адресу: ______________________</w:t>
            </w:r>
          </w:p>
        </w:tc>
        <w:tc>
          <w:tcPr>
            <w:tcW w:w="850" w:type="dxa"/>
          </w:tcPr>
          <w:p>
            <w:pPr>
              <w:pStyle w:val="0"/>
            </w:pPr>
            <w:r>
              <w:rPr>
                <w:sz w:val="20"/>
              </w:rPr>
            </w:r>
          </w:p>
        </w:tc>
      </w:tr>
      <w:tr>
        <w:tc>
          <w:tcPr>
            <w:tcW w:w="8220" w:type="dxa"/>
          </w:tcPr>
          <w:p>
            <w:pPr>
              <w:pStyle w:val="0"/>
            </w:pPr>
            <w:r>
              <w:rPr>
                <w:sz w:val="20"/>
              </w:rPr>
              <w:t xml:space="preserve">направить на бумажном носителе на почтовый адрес: ___________________</w:t>
            </w:r>
          </w:p>
        </w:tc>
        <w:tc>
          <w:tcPr>
            <w:tcW w:w="850" w:type="dxa"/>
          </w:tcPr>
          <w:p>
            <w:pPr>
              <w:pStyle w:val="0"/>
            </w:pPr>
            <w:r>
              <w:rPr>
                <w:sz w:val="20"/>
              </w:rPr>
            </w:r>
          </w:p>
        </w:tc>
      </w:tr>
      <w:tr>
        <w:tc>
          <w:tcPr>
            <w:tcW w:w="8220" w:type="dxa"/>
          </w:tcPr>
          <w:p>
            <w:pPr>
              <w:pStyle w:val="0"/>
            </w:pPr>
            <w:r>
              <w:rPr>
                <w:sz w:val="20"/>
              </w:rPr>
              <w:t xml:space="preserve">направить в форме электронного документа в личный кабинет в единой информационной системе жилищного строительства</w:t>
            </w:r>
          </w:p>
        </w:tc>
        <w:tc>
          <w:tcPr>
            <w:tcW w:w="850" w:type="dxa"/>
          </w:tcPr>
          <w:p>
            <w:pPr>
              <w:pStyle w:val="0"/>
            </w:pPr>
            <w:r>
              <w:rPr>
                <w:sz w:val="20"/>
              </w:rPr>
            </w:r>
          </w:p>
        </w:tc>
      </w:tr>
      <w:tr>
        <w:tc>
          <w:tcPr>
            <w:gridSpan w:val="2"/>
            <w:tcW w:w="9070" w:type="dxa"/>
          </w:tcPr>
          <w:p>
            <w:pPr>
              <w:pStyle w:val="0"/>
              <w:jc w:val="center"/>
            </w:pPr>
            <w:r>
              <w:rPr>
                <w:sz w:val="20"/>
              </w:rPr>
              <w:t xml:space="preserve">Указывается один из перечисленных способов</w:t>
            </w:r>
          </w:p>
        </w:tc>
      </w:tr>
    </w:tbl>
    <w:p>
      <w:pPr>
        <w:pStyle w:val="0"/>
        <w:jc w:val="both"/>
      </w:pPr>
      <w:r>
        <w:rPr>
          <w:sz w:val="20"/>
        </w:rPr>
      </w:r>
    </w:p>
    <w:tbl>
      <w:tblPr>
        <w:tblInd w:w="0" w:type="dxa"/>
        <w:tblLayout w:type="fixed"/>
        <w:tblCellMar>
          <w:top w:w="102" w:type="dxa"/>
          <w:left w:w="62" w:type="dxa"/>
          <w:bottom w:w="102" w:type="dxa"/>
          <w:right w:w="62" w:type="dxa"/>
        </w:tblCellMar>
      </w:tblPr>
      <w:tblGrid>
        <w:gridCol w:w="2324"/>
        <w:gridCol w:w="1984"/>
        <w:gridCol w:w="397"/>
        <w:gridCol w:w="4365"/>
      </w:tblGrid>
      <w:tr>
        <w:tc>
          <w:tcPr>
            <w:tcW w:w="2324" w:type="dxa"/>
            <w:vAlign w:val="bottom"/>
            <w:tcBorders>
              <w:top w:val="nil"/>
              <w:left w:val="nil"/>
              <w:bottom w:val="nil"/>
              <w:right w:val="nil"/>
            </w:tcBorders>
          </w:tcPr>
          <w:p>
            <w:pPr>
              <w:pStyle w:val="0"/>
            </w:pPr>
            <w:r>
              <w:rPr>
                <w:sz w:val="20"/>
              </w:rPr>
            </w:r>
          </w:p>
        </w:tc>
        <w:tc>
          <w:tcPr>
            <w:tcW w:w="1984" w:type="dxa"/>
            <w:vAlign w:val="bottom"/>
            <w:tcBorders>
              <w:top w:val="nil"/>
              <w:left w:val="nil"/>
              <w:bottom w:val="single" w:sz="4"/>
              <w:right w:val="nil"/>
            </w:tcBorders>
          </w:tcPr>
          <w:p>
            <w:pPr>
              <w:pStyle w:val="0"/>
            </w:pPr>
            <w:r>
              <w:rPr>
                <w:sz w:val="20"/>
              </w:rPr>
            </w:r>
          </w:p>
        </w:tc>
        <w:tc>
          <w:tcPr>
            <w:tcW w:w="397" w:type="dxa"/>
            <w:vAlign w:val="bottom"/>
            <w:tcBorders>
              <w:top w:val="nil"/>
              <w:left w:val="nil"/>
              <w:bottom w:val="nil"/>
              <w:right w:val="nil"/>
            </w:tcBorders>
          </w:tcPr>
          <w:p>
            <w:pPr>
              <w:pStyle w:val="0"/>
            </w:pPr>
            <w:r>
              <w:rPr>
                <w:sz w:val="20"/>
              </w:rPr>
            </w:r>
          </w:p>
        </w:tc>
        <w:tc>
          <w:tcPr>
            <w:tcW w:w="4365" w:type="dxa"/>
            <w:vAlign w:val="bottom"/>
            <w:tcBorders>
              <w:top w:val="nil"/>
              <w:left w:val="nil"/>
              <w:bottom w:val="single" w:sz="4"/>
              <w:right w:val="nil"/>
            </w:tcBorders>
          </w:tcPr>
          <w:p>
            <w:pPr>
              <w:pStyle w:val="0"/>
            </w:pPr>
            <w:r>
              <w:rPr>
                <w:sz w:val="20"/>
              </w:rPr>
            </w:r>
          </w:p>
        </w:tc>
      </w:tr>
      <w:tr>
        <w:tc>
          <w:tcPr>
            <w:tcW w:w="2324" w:type="dxa"/>
            <w:tcBorders>
              <w:top w:val="nil"/>
              <w:left w:val="nil"/>
              <w:bottom w:val="nil"/>
              <w:right w:val="nil"/>
            </w:tcBorders>
          </w:tcPr>
          <w:p>
            <w:pPr>
              <w:pStyle w:val="0"/>
            </w:pPr>
            <w:r>
              <w:rPr>
                <w:sz w:val="20"/>
              </w:rPr>
            </w:r>
          </w:p>
        </w:tc>
        <w:tc>
          <w:tcPr>
            <w:tcW w:w="1984" w:type="dxa"/>
            <w:tcBorders>
              <w:top w:val="single" w:sz="4"/>
              <w:left w:val="nil"/>
              <w:bottom w:val="nil"/>
              <w:right w:val="nil"/>
            </w:tcBorders>
          </w:tcPr>
          <w:p>
            <w:pPr>
              <w:pStyle w:val="0"/>
              <w:jc w:val="center"/>
            </w:pPr>
            <w:r>
              <w:rPr>
                <w:sz w:val="20"/>
              </w:rPr>
              <w:t xml:space="preserve">(подпись)</w:t>
            </w:r>
          </w:p>
        </w:tc>
        <w:tc>
          <w:tcPr>
            <w:tcW w:w="397" w:type="dxa"/>
            <w:tcBorders>
              <w:top w:val="nil"/>
              <w:left w:val="nil"/>
              <w:bottom w:val="nil"/>
              <w:right w:val="nil"/>
            </w:tcBorders>
          </w:tcPr>
          <w:p>
            <w:pPr>
              <w:pStyle w:val="0"/>
            </w:pPr>
            <w:r>
              <w:rPr>
                <w:sz w:val="20"/>
              </w:rPr>
            </w:r>
          </w:p>
        </w:tc>
        <w:tc>
          <w:tcPr>
            <w:tcW w:w="4365" w:type="dxa"/>
            <w:tcBorders>
              <w:top w:val="single" w:sz="4"/>
              <w:left w:val="nil"/>
              <w:bottom w:val="nil"/>
              <w:right w:val="nil"/>
            </w:tcBorders>
          </w:tcPr>
          <w:p>
            <w:pPr>
              <w:pStyle w:val="0"/>
              <w:jc w:val="center"/>
            </w:pPr>
            <w:r>
              <w:rPr>
                <w:sz w:val="20"/>
              </w:rPr>
              <w:t xml:space="preserve">(фамилия, имя, отчество (при наличии))</w:t>
            </w:r>
          </w:p>
        </w:tc>
      </w:tr>
      <w:tr>
        <w:tc>
          <w:tcPr>
            <w:gridSpan w:val="4"/>
            <w:tcW w:w="9070" w:type="dxa"/>
            <w:tcBorders>
              <w:top w:val="nil"/>
              <w:left w:val="nil"/>
              <w:bottom w:val="nil"/>
              <w:right w:val="nil"/>
            </w:tcBorders>
          </w:tcPr>
          <w:p>
            <w:pPr>
              <w:pStyle w:val="0"/>
              <w:ind w:firstLine="283"/>
              <w:jc w:val="both"/>
            </w:pPr>
            <w:r>
              <w:rPr>
                <w:sz w:val="20"/>
              </w:rPr>
              <w:t xml:space="preserve">--------------------------------</w:t>
            </w:r>
          </w:p>
          <w:p>
            <w:pPr>
              <w:pStyle w:val="0"/>
              <w:ind w:firstLine="283"/>
              <w:jc w:val="both"/>
            </w:pPr>
            <w:r>
              <w:rPr>
                <w:sz w:val="20"/>
              </w:rPr>
              <w:t xml:space="preserve">&lt;*&gt; Заполняются те пункты уведомления, на основании которых требуется внести изменения в разрешение на строительство.</w:t>
            </w:r>
          </w:p>
        </w:tc>
      </w:tr>
    </w:tbl>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3</w:t>
      </w:r>
    </w:p>
    <w:p>
      <w:pPr>
        <w:pStyle w:val="0"/>
        <w:jc w:val="right"/>
      </w:pPr>
      <w:r>
        <w:rPr>
          <w:sz w:val="20"/>
        </w:rPr>
        <w:t xml:space="preserve">к Административному регламенту</w:t>
      </w:r>
    </w:p>
    <w:p>
      <w:pPr>
        <w:pStyle w:val="0"/>
        <w:jc w:val="right"/>
      </w:pPr>
      <w:r>
        <w:rPr>
          <w:sz w:val="20"/>
        </w:rPr>
        <w:t xml:space="preserve">предоставления муниципальной услуги</w:t>
      </w:r>
    </w:p>
    <w:p>
      <w:pPr>
        <w:pStyle w:val="0"/>
        <w:jc w:val="right"/>
      </w:pPr>
      <w:r>
        <w:rPr>
          <w:sz w:val="20"/>
        </w:rPr>
        <w:t xml:space="preserve">"Выдача разрешения на строительство,</w:t>
      </w:r>
    </w:p>
    <w:p>
      <w:pPr>
        <w:pStyle w:val="0"/>
        <w:jc w:val="right"/>
      </w:pPr>
      <w:r>
        <w:rPr>
          <w:sz w:val="20"/>
        </w:rPr>
        <w:t xml:space="preserve">внесение изменений в разрешение</w:t>
      </w:r>
    </w:p>
    <w:p>
      <w:pPr>
        <w:pStyle w:val="0"/>
        <w:jc w:val="right"/>
      </w:pPr>
      <w:r>
        <w:rPr>
          <w:sz w:val="20"/>
        </w:rPr>
        <w:t xml:space="preserve">на строительство, в том числе в связи</w:t>
      </w:r>
    </w:p>
    <w:p>
      <w:pPr>
        <w:pStyle w:val="0"/>
        <w:jc w:val="right"/>
      </w:pPr>
      <w:r>
        <w:rPr>
          <w:sz w:val="20"/>
        </w:rPr>
        <w:t xml:space="preserve">с необходимостью продления срока</w:t>
      </w:r>
    </w:p>
    <w:p>
      <w:pPr>
        <w:pStyle w:val="0"/>
        <w:jc w:val="right"/>
      </w:pPr>
      <w:r>
        <w:rPr>
          <w:sz w:val="20"/>
        </w:rPr>
        <w:t xml:space="preserve">действия разрешения на строительство"</w:t>
      </w:r>
    </w:p>
    <w:p>
      <w:pPr>
        <w:pStyle w:val="0"/>
        <w:jc w:val="both"/>
      </w:pPr>
      <w:r>
        <w:rPr>
          <w:sz w:val="20"/>
        </w:rPr>
      </w:r>
    </w:p>
    <w:p>
      <w:pPr>
        <w:pStyle w:val="0"/>
        <w:jc w:val="right"/>
      </w:pPr>
      <w:r>
        <w:rPr>
          <w:sz w:val="20"/>
        </w:rPr>
        <w:t xml:space="preserve">ФОРМА</w:t>
      </w:r>
    </w:p>
    <w:p>
      <w:pPr>
        <w:pStyle w:val="0"/>
        <w:jc w:val="both"/>
      </w:pPr>
      <w:r>
        <w:rPr>
          <w:sz w:val="20"/>
        </w:rPr>
      </w:r>
    </w:p>
    <w:p>
      <w:pPr>
        <w:pStyle w:val="0"/>
        <w:jc w:val="center"/>
      </w:pPr>
      <w:r>
        <w:rPr>
          <w:sz w:val="20"/>
        </w:rPr>
        <w:t xml:space="preserve">ЗАЯВЛЕНИЕ</w:t>
      </w:r>
    </w:p>
    <w:p>
      <w:pPr>
        <w:pStyle w:val="0"/>
        <w:jc w:val="center"/>
      </w:pPr>
      <w:r>
        <w:rPr>
          <w:sz w:val="20"/>
        </w:rPr>
        <w:t xml:space="preserve">о внесении изменений в разрешение на строительство в связи</w:t>
      </w:r>
    </w:p>
    <w:p>
      <w:pPr>
        <w:pStyle w:val="0"/>
        <w:jc w:val="center"/>
      </w:pPr>
      <w:r>
        <w:rPr>
          <w:sz w:val="20"/>
        </w:rPr>
        <w:t xml:space="preserve">с необходимостью продления срока действия разрешения</w:t>
      </w:r>
    </w:p>
    <w:p>
      <w:pPr>
        <w:pStyle w:val="0"/>
        <w:jc w:val="center"/>
      </w:pPr>
      <w:r>
        <w:rPr>
          <w:sz w:val="20"/>
        </w:rPr>
        <w:t xml:space="preserve">на строительство</w:t>
      </w:r>
    </w:p>
    <w:p>
      <w:pPr>
        <w:pStyle w:val="0"/>
        <w:jc w:val="both"/>
      </w:pPr>
      <w:r>
        <w:rPr>
          <w:sz w:val="20"/>
        </w:rPr>
      </w:r>
    </w:p>
    <w:p>
      <w:pPr>
        <w:pStyle w:val="0"/>
        <w:jc w:val="right"/>
      </w:pPr>
      <w:r>
        <w:rPr>
          <w:sz w:val="20"/>
        </w:rPr>
        <w:t xml:space="preserve">"__" __________ 20___ г.</w:t>
      </w:r>
    </w:p>
    <w:p>
      <w:pPr>
        <w:pStyle w:val="0"/>
        <w:jc w:val="both"/>
      </w:pPr>
      <w:r>
        <w:rPr>
          <w:sz w:val="20"/>
        </w:rPr>
      </w:r>
    </w:p>
    <w:p>
      <w:pPr>
        <w:pStyle w:val="0"/>
        <w:jc w:val="center"/>
      </w:pPr>
      <w:r>
        <w:rPr>
          <w:sz w:val="20"/>
        </w:rPr>
        <w:t xml:space="preserve">____________________________________________________________</w:t>
      </w:r>
    </w:p>
    <w:p>
      <w:pPr>
        <w:pStyle w:val="0"/>
        <w:jc w:val="center"/>
      </w:pPr>
      <w:r>
        <w:rPr>
          <w:sz w:val="20"/>
        </w:rPr>
        <w:t xml:space="preserve">____________________________________________________________</w:t>
      </w:r>
    </w:p>
    <w:p>
      <w:pPr>
        <w:pStyle w:val="0"/>
        <w:jc w:val="center"/>
      </w:pPr>
      <w:r>
        <w:rPr>
          <w:sz w:val="20"/>
        </w:rPr>
        <w:t xml:space="preserve">(наименование уполномоченного на выдачу разрешений</w:t>
      </w:r>
    </w:p>
    <w:p>
      <w:pPr>
        <w:pStyle w:val="0"/>
        <w:jc w:val="center"/>
      </w:pPr>
      <w:r>
        <w:rPr>
          <w:sz w:val="20"/>
        </w:rPr>
        <w:t xml:space="preserve">на строительство органа местного самоуправления)</w:t>
      </w:r>
    </w:p>
    <w:p>
      <w:pPr>
        <w:pStyle w:val="0"/>
        <w:jc w:val="both"/>
      </w:pPr>
      <w:r>
        <w:rPr>
          <w:sz w:val="20"/>
        </w:rPr>
      </w:r>
    </w:p>
    <w:p>
      <w:pPr>
        <w:pStyle w:val="0"/>
        <w:ind w:firstLine="540"/>
        <w:jc w:val="both"/>
      </w:pPr>
      <w:r>
        <w:rPr>
          <w:sz w:val="20"/>
        </w:rPr>
        <w:t xml:space="preserve">В соответствии со </w:t>
      </w:r>
      <w:hyperlink w:history="0" r:id="rId113" w:tooltip="&quot;Градостроительный кодекс Российской Федерации&quot; от 29.12.2004 N 190-ФЗ (ред. от 23.03.2026) (с изм. и доп., вступ. в силу с 01.07.2026) {КонсультантПлюс}">
        <w:r>
          <w:rPr>
            <w:sz w:val="20"/>
            <w:color w:val="0000ff"/>
          </w:rPr>
          <w:t xml:space="preserve">статьей 51</w:t>
        </w:r>
      </w:hyperlink>
      <w:r>
        <w:rPr>
          <w:sz w:val="20"/>
        </w:rPr>
        <w:t xml:space="preserve"> Градостроительного кодекса Российской Федерации прошу внести изменения в разрешение на строительство в связи с необходимостью продления срока действия разрешения на строительство на ____________ месяца(-ев).</w:t>
      </w:r>
    </w:p>
    <w:p>
      <w:pPr>
        <w:pStyle w:val="0"/>
        <w:jc w:val="both"/>
      </w:pPr>
      <w:r>
        <w:rPr>
          <w:sz w:val="20"/>
        </w:rPr>
      </w:r>
    </w:p>
    <w:p>
      <w:pPr>
        <w:pStyle w:val="0"/>
        <w:jc w:val="center"/>
      </w:pPr>
      <w:r>
        <w:rPr>
          <w:sz w:val="20"/>
        </w:rPr>
        <w:t xml:space="preserve">1. Сведения о застройщике</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907"/>
        <w:gridCol w:w="4627"/>
        <w:gridCol w:w="3515"/>
      </w:tblGrid>
      <w:tr>
        <w:tc>
          <w:tcPr>
            <w:tcW w:w="907" w:type="dxa"/>
          </w:tcPr>
          <w:p>
            <w:pPr>
              <w:pStyle w:val="0"/>
              <w:jc w:val="center"/>
            </w:pPr>
            <w:r>
              <w:rPr>
                <w:sz w:val="20"/>
              </w:rPr>
              <w:t xml:space="preserve">1.1.</w:t>
            </w:r>
          </w:p>
        </w:tc>
        <w:tc>
          <w:tcPr>
            <w:tcW w:w="4627" w:type="dxa"/>
          </w:tcPr>
          <w:p>
            <w:pPr>
              <w:pStyle w:val="0"/>
            </w:pPr>
            <w:r>
              <w:rPr>
                <w:sz w:val="20"/>
              </w:rPr>
              <w:t xml:space="preserve">Сведения о физическом лице, в случае если застройщиком является физическое лицо:</w:t>
            </w:r>
          </w:p>
        </w:tc>
        <w:tc>
          <w:tcPr>
            <w:tcW w:w="3515" w:type="dxa"/>
          </w:tcPr>
          <w:p>
            <w:pPr>
              <w:pStyle w:val="0"/>
            </w:pPr>
            <w:r>
              <w:rPr>
                <w:sz w:val="20"/>
              </w:rPr>
            </w:r>
          </w:p>
        </w:tc>
      </w:tr>
      <w:tr>
        <w:tc>
          <w:tcPr>
            <w:tcW w:w="907" w:type="dxa"/>
          </w:tcPr>
          <w:p>
            <w:pPr>
              <w:pStyle w:val="0"/>
              <w:jc w:val="center"/>
            </w:pPr>
            <w:r>
              <w:rPr>
                <w:sz w:val="20"/>
              </w:rPr>
              <w:t xml:space="preserve">1.1.1.</w:t>
            </w:r>
          </w:p>
        </w:tc>
        <w:tc>
          <w:tcPr>
            <w:tcW w:w="4627" w:type="dxa"/>
          </w:tcPr>
          <w:p>
            <w:pPr>
              <w:pStyle w:val="0"/>
            </w:pPr>
            <w:r>
              <w:rPr>
                <w:sz w:val="20"/>
              </w:rPr>
              <w:t xml:space="preserve">Фамилия, имя, отчество (при наличии)</w:t>
            </w:r>
          </w:p>
        </w:tc>
        <w:tc>
          <w:tcPr>
            <w:tcW w:w="3515" w:type="dxa"/>
          </w:tcPr>
          <w:p>
            <w:pPr>
              <w:pStyle w:val="0"/>
            </w:pPr>
            <w:r>
              <w:rPr>
                <w:sz w:val="20"/>
              </w:rPr>
            </w:r>
          </w:p>
        </w:tc>
      </w:tr>
      <w:tr>
        <w:tc>
          <w:tcPr>
            <w:tcW w:w="907" w:type="dxa"/>
          </w:tcPr>
          <w:p>
            <w:pPr>
              <w:pStyle w:val="0"/>
              <w:jc w:val="center"/>
            </w:pPr>
            <w:r>
              <w:rPr>
                <w:sz w:val="20"/>
              </w:rPr>
              <w:t xml:space="preserve">1.1.2.</w:t>
            </w:r>
          </w:p>
        </w:tc>
        <w:tc>
          <w:tcPr>
            <w:tcW w:w="4627" w:type="dxa"/>
          </w:tcPr>
          <w:p>
            <w:pPr>
              <w:pStyle w:val="0"/>
            </w:pPr>
            <w:r>
              <w:rPr>
                <w:sz w:val="20"/>
              </w:rPr>
              <w:t xml:space="preserve">Реквизиты документа, удостоверяющего личность (не указываются в случае, если застройщик является индивидуальным предпринимателем)</w:t>
            </w:r>
          </w:p>
        </w:tc>
        <w:tc>
          <w:tcPr>
            <w:tcW w:w="3515" w:type="dxa"/>
          </w:tcPr>
          <w:p>
            <w:pPr>
              <w:pStyle w:val="0"/>
            </w:pPr>
            <w:r>
              <w:rPr>
                <w:sz w:val="20"/>
              </w:rPr>
            </w:r>
          </w:p>
        </w:tc>
      </w:tr>
      <w:tr>
        <w:tc>
          <w:tcPr>
            <w:tcW w:w="907" w:type="dxa"/>
          </w:tcPr>
          <w:p>
            <w:pPr>
              <w:pStyle w:val="0"/>
              <w:jc w:val="center"/>
            </w:pPr>
            <w:r>
              <w:rPr>
                <w:sz w:val="20"/>
              </w:rPr>
              <w:t xml:space="preserve">1.1.3.</w:t>
            </w:r>
          </w:p>
        </w:tc>
        <w:tc>
          <w:tcPr>
            <w:tcW w:w="4627" w:type="dxa"/>
          </w:tcPr>
          <w:p>
            <w:pPr>
              <w:pStyle w:val="0"/>
            </w:pPr>
            <w:r>
              <w:rPr>
                <w:sz w:val="20"/>
              </w:rPr>
              <w:t xml:space="preserve">Основной государственный регистрационный номер индивидуального предпринимателя</w:t>
            </w:r>
          </w:p>
        </w:tc>
        <w:tc>
          <w:tcPr>
            <w:tcW w:w="3515" w:type="dxa"/>
          </w:tcPr>
          <w:p>
            <w:pPr>
              <w:pStyle w:val="0"/>
            </w:pPr>
            <w:r>
              <w:rPr>
                <w:sz w:val="20"/>
              </w:rPr>
            </w:r>
          </w:p>
        </w:tc>
      </w:tr>
      <w:tr>
        <w:tc>
          <w:tcPr>
            <w:tcW w:w="907" w:type="dxa"/>
          </w:tcPr>
          <w:p>
            <w:pPr>
              <w:pStyle w:val="0"/>
              <w:jc w:val="center"/>
            </w:pPr>
            <w:r>
              <w:rPr>
                <w:sz w:val="20"/>
              </w:rPr>
              <w:t xml:space="preserve">1.2.</w:t>
            </w:r>
          </w:p>
        </w:tc>
        <w:tc>
          <w:tcPr>
            <w:tcW w:w="4627" w:type="dxa"/>
          </w:tcPr>
          <w:p>
            <w:pPr>
              <w:pStyle w:val="0"/>
            </w:pPr>
            <w:r>
              <w:rPr>
                <w:sz w:val="20"/>
              </w:rPr>
              <w:t xml:space="preserve">Сведения о юридическом лице:</w:t>
            </w:r>
          </w:p>
        </w:tc>
        <w:tc>
          <w:tcPr>
            <w:tcW w:w="3515" w:type="dxa"/>
          </w:tcPr>
          <w:p>
            <w:pPr>
              <w:pStyle w:val="0"/>
            </w:pPr>
            <w:r>
              <w:rPr>
                <w:sz w:val="20"/>
              </w:rPr>
            </w:r>
          </w:p>
        </w:tc>
      </w:tr>
      <w:tr>
        <w:tc>
          <w:tcPr>
            <w:tcW w:w="907" w:type="dxa"/>
          </w:tcPr>
          <w:p>
            <w:pPr>
              <w:pStyle w:val="0"/>
              <w:jc w:val="center"/>
            </w:pPr>
            <w:r>
              <w:rPr>
                <w:sz w:val="20"/>
              </w:rPr>
              <w:t xml:space="preserve">1.2.1.</w:t>
            </w:r>
          </w:p>
        </w:tc>
        <w:tc>
          <w:tcPr>
            <w:tcW w:w="4627" w:type="dxa"/>
          </w:tcPr>
          <w:p>
            <w:pPr>
              <w:pStyle w:val="0"/>
            </w:pPr>
            <w:r>
              <w:rPr>
                <w:sz w:val="20"/>
              </w:rPr>
              <w:t xml:space="preserve">Полное наименование</w:t>
            </w:r>
          </w:p>
        </w:tc>
        <w:tc>
          <w:tcPr>
            <w:tcW w:w="3515" w:type="dxa"/>
          </w:tcPr>
          <w:p>
            <w:pPr>
              <w:pStyle w:val="0"/>
            </w:pPr>
            <w:r>
              <w:rPr>
                <w:sz w:val="20"/>
              </w:rPr>
            </w:r>
          </w:p>
        </w:tc>
      </w:tr>
      <w:tr>
        <w:tc>
          <w:tcPr>
            <w:tcW w:w="907" w:type="dxa"/>
          </w:tcPr>
          <w:p>
            <w:pPr>
              <w:pStyle w:val="0"/>
              <w:jc w:val="center"/>
            </w:pPr>
            <w:r>
              <w:rPr>
                <w:sz w:val="20"/>
              </w:rPr>
              <w:t xml:space="preserve">1.2.2.</w:t>
            </w:r>
          </w:p>
        </w:tc>
        <w:tc>
          <w:tcPr>
            <w:tcW w:w="4627" w:type="dxa"/>
          </w:tcPr>
          <w:p>
            <w:pPr>
              <w:pStyle w:val="0"/>
            </w:pPr>
            <w:r>
              <w:rPr>
                <w:sz w:val="20"/>
              </w:rPr>
              <w:t xml:space="preserve">Основной государственный регистрационный номер</w:t>
            </w:r>
          </w:p>
        </w:tc>
        <w:tc>
          <w:tcPr>
            <w:tcW w:w="3515" w:type="dxa"/>
          </w:tcPr>
          <w:p>
            <w:pPr>
              <w:pStyle w:val="0"/>
            </w:pPr>
            <w:r>
              <w:rPr>
                <w:sz w:val="20"/>
              </w:rPr>
            </w:r>
          </w:p>
        </w:tc>
      </w:tr>
      <w:tr>
        <w:tc>
          <w:tcPr>
            <w:tcW w:w="907" w:type="dxa"/>
          </w:tcPr>
          <w:p>
            <w:pPr>
              <w:pStyle w:val="0"/>
              <w:jc w:val="center"/>
            </w:pPr>
            <w:r>
              <w:rPr>
                <w:sz w:val="20"/>
              </w:rPr>
              <w:t xml:space="preserve">1.2.3.</w:t>
            </w:r>
          </w:p>
        </w:tc>
        <w:tc>
          <w:tcPr>
            <w:tcW w:w="4627" w:type="dxa"/>
          </w:tcPr>
          <w:p>
            <w:pPr>
              <w:pStyle w:val="0"/>
            </w:pPr>
            <w:r>
              <w:rPr>
                <w:sz w:val="20"/>
              </w:rPr>
              <w:t xml:space="preserve">Идентификационный номер налогоплательщика - юридического лица</w:t>
            </w:r>
          </w:p>
        </w:tc>
        <w:tc>
          <w:tcPr>
            <w:tcW w:w="3515" w:type="dxa"/>
          </w:tcPr>
          <w:p>
            <w:pPr>
              <w:pStyle w:val="0"/>
            </w:pPr>
            <w:r>
              <w:rPr>
                <w:sz w:val="20"/>
              </w:rPr>
            </w:r>
          </w:p>
        </w:tc>
      </w:tr>
    </w:tbl>
    <w:p>
      <w:pPr>
        <w:pStyle w:val="0"/>
        <w:jc w:val="both"/>
      </w:pPr>
      <w:r>
        <w:rPr>
          <w:sz w:val="20"/>
        </w:rPr>
      </w:r>
    </w:p>
    <w:p>
      <w:pPr>
        <w:pStyle w:val="0"/>
        <w:jc w:val="center"/>
      </w:pPr>
      <w:r>
        <w:rPr>
          <w:sz w:val="20"/>
        </w:rPr>
        <w:t xml:space="preserve">2. Сведения о разрешении на строительство</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67"/>
        <w:gridCol w:w="5556"/>
        <w:gridCol w:w="1474"/>
        <w:gridCol w:w="1474"/>
      </w:tblGrid>
      <w:tr>
        <w:tc>
          <w:tcPr>
            <w:tcW w:w="567" w:type="dxa"/>
          </w:tcPr>
          <w:p>
            <w:pPr>
              <w:pStyle w:val="0"/>
              <w:jc w:val="center"/>
            </w:pPr>
            <w:r>
              <w:rPr>
                <w:sz w:val="20"/>
              </w:rPr>
              <w:t xml:space="preserve">N</w:t>
            </w:r>
          </w:p>
        </w:tc>
        <w:tc>
          <w:tcPr>
            <w:tcW w:w="5556" w:type="dxa"/>
          </w:tcPr>
          <w:p>
            <w:pPr>
              <w:pStyle w:val="0"/>
              <w:jc w:val="center"/>
            </w:pPr>
            <w:r>
              <w:rPr>
                <w:sz w:val="20"/>
              </w:rPr>
              <w:t xml:space="preserve">Орган (организация), выдавший(-ая) разрешение на строительство</w:t>
            </w:r>
          </w:p>
        </w:tc>
        <w:tc>
          <w:tcPr>
            <w:tcW w:w="1474" w:type="dxa"/>
          </w:tcPr>
          <w:p>
            <w:pPr>
              <w:pStyle w:val="0"/>
              <w:jc w:val="center"/>
            </w:pPr>
            <w:r>
              <w:rPr>
                <w:sz w:val="20"/>
              </w:rPr>
              <w:t xml:space="preserve">Номер документа</w:t>
            </w:r>
          </w:p>
        </w:tc>
        <w:tc>
          <w:tcPr>
            <w:tcW w:w="1474" w:type="dxa"/>
          </w:tcPr>
          <w:p>
            <w:pPr>
              <w:pStyle w:val="0"/>
              <w:jc w:val="center"/>
            </w:pPr>
            <w:r>
              <w:rPr>
                <w:sz w:val="20"/>
              </w:rPr>
              <w:t xml:space="preserve">Дата документа</w:t>
            </w:r>
          </w:p>
        </w:tc>
      </w:tr>
      <w:tr>
        <w:tc>
          <w:tcPr>
            <w:tcW w:w="567" w:type="dxa"/>
          </w:tcPr>
          <w:p>
            <w:pPr>
              <w:pStyle w:val="0"/>
            </w:pPr>
            <w:r>
              <w:rPr>
                <w:sz w:val="20"/>
              </w:rPr>
            </w:r>
          </w:p>
        </w:tc>
        <w:tc>
          <w:tcPr>
            <w:tcW w:w="5556" w:type="dxa"/>
          </w:tcPr>
          <w:p>
            <w:pPr>
              <w:pStyle w:val="0"/>
            </w:pPr>
            <w:r>
              <w:rPr>
                <w:sz w:val="20"/>
              </w:rPr>
            </w:r>
          </w:p>
        </w:tc>
        <w:tc>
          <w:tcPr>
            <w:tcW w:w="1474" w:type="dxa"/>
          </w:tcPr>
          <w:p>
            <w:pPr>
              <w:pStyle w:val="0"/>
            </w:pPr>
            <w:r>
              <w:rPr>
                <w:sz w:val="20"/>
              </w:rPr>
            </w:r>
          </w:p>
        </w:tc>
        <w:tc>
          <w:tcPr>
            <w:tcW w:w="1474" w:type="dxa"/>
          </w:tcPr>
          <w:p>
            <w:pPr>
              <w:pStyle w:val="0"/>
            </w:pPr>
            <w:r>
              <w:rPr>
                <w:sz w:val="20"/>
              </w:rPr>
            </w:r>
          </w:p>
        </w:tc>
      </w:tr>
    </w:tbl>
    <w:p>
      <w:pPr>
        <w:pStyle w:val="0"/>
        <w:jc w:val="both"/>
      </w:pPr>
      <w:r>
        <w:rPr>
          <w:sz w:val="20"/>
        </w:rPr>
      </w:r>
    </w:p>
    <w:p>
      <w:pPr>
        <w:pStyle w:val="0"/>
        <w:jc w:val="both"/>
      </w:pPr>
      <w:r>
        <w:rPr>
          <w:sz w:val="20"/>
        </w:rPr>
        <w:t xml:space="preserve">Приложение: _____________________________________________________</w:t>
      </w:r>
    </w:p>
    <w:p>
      <w:pPr>
        <w:pStyle w:val="0"/>
        <w:jc w:val="both"/>
      </w:pPr>
      <w:r>
        <w:rPr>
          <w:sz w:val="20"/>
        </w:rPr>
      </w:r>
    </w:p>
    <w:p>
      <w:pPr>
        <w:pStyle w:val="0"/>
        <w:jc w:val="both"/>
      </w:pPr>
      <w:r>
        <w:rPr>
          <w:sz w:val="20"/>
        </w:rPr>
        <w:t xml:space="preserve">Номер телефона и адрес электронной почты для связи: _____________</w:t>
      </w:r>
    </w:p>
    <w:p>
      <w:pPr>
        <w:pStyle w:val="0"/>
        <w:spacing w:before="200" w:lineRule="auto"/>
        <w:jc w:val="both"/>
      </w:pPr>
      <w:r>
        <w:rPr>
          <w:sz w:val="20"/>
        </w:rPr>
        <w:t xml:space="preserve">Результат предоставления услуги прошу:</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8220"/>
        <w:gridCol w:w="850"/>
      </w:tblGrid>
      <w:tr>
        <w:tc>
          <w:tcPr>
            <w:tcW w:w="8220" w:type="dxa"/>
          </w:tcPr>
          <w:p>
            <w:pPr>
              <w:pStyle w:val="0"/>
            </w:pPr>
            <w:r>
              <w:rPr>
                <w:sz w:val="20"/>
              </w:rPr>
              <w:t xml:space="preserve">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(функций)"/на региональном портале государственных и муниципальных услуг</w:t>
            </w:r>
          </w:p>
        </w:tc>
        <w:tc>
          <w:tcPr>
            <w:tcW w:w="850" w:type="dxa"/>
          </w:tcPr>
          <w:p>
            <w:pPr>
              <w:pStyle w:val="0"/>
            </w:pPr>
            <w:r>
              <w:rPr>
                <w:sz w:val="20"/>
              </w:rPr>
            </w:r>
          </w:p>
        </w:tc>
      </w:tr>
      <w:tr>
        <w:tc>
          <w:tcPr>
            <w:tcW w:w="8220" w:type="dxa"/>
          </w:tcPr>
          <w:p>
            <w:pPr>
              <w:pStyle w:val="0"/>
            </w:pPr>
            <w:r>
              <w:rPr>
                <w:sz w:val="20"/>
              </w:rPr>
              <w:t xml:space="preserve">выдать на бумажном носителе при личном обращении в уполномоченный орган государственной власти, орган местного самоуправления, организацию либо в многофункциональный центр предоставления государственных и муниципальных услуг, расположенный по адресу: ______________________</w:t>
            </w:r>
          </w:p>
        </w:tc>
        <w:tc>
          <w:tcPr>
            <w:tcW w:w="850" w:type="dxa"/>
          </w:tcPr>
          <w:p>
            <w:pPr>
              <w:pStyle w:val="0"/>
            </w:pPr>
            <w:r>
              <w:rPr>
                <w:sz w:val="20"/>
              </w:rPr>
            </w:r>
          </w:p>
        </w:tc>
      </w:tr>
      <w:tr>
        <w:tc>
          <w:tcPr>
            <w:tcW w:w="8220" w:type="dxa"/>
          </w:tcPr>
          <w:p>
            <w:pPr>
              <w:pStyle w:val="0"/>
            </w:pPr>
            <w:r>
              <w:rPr>
                <w:sz w:val="20"/>
              </w:rPr>
              <w:t xml:space="preserve">направить на бумажном носителе на почтовый адрес: ___________________</w:t>
            </w:r>
          </w:p>
        </w:tc>
        <w:tc>
          <w:tcPr>
            <w:tcW w:w="850" w:type="dxa"/>
          </w:tcPr>
          <w:p>
            <w:pPr>
              <w:pStyle w:val="0"/>
            </w:pPr>
            <w:r>
              <w:rPr>
                <w:sz w:val="20"/>
              </w:rPr>
            </w:r>
          </w:p>
        </w:tc>
      </w:tr>
      <w:tr>
        <w:tc>
          <w:tcPr>
            <w:tcW w:w="8220" w:type="dxa"/>
          </w:tcPr>
          <w:p>
            <w:pPr>
              <w:pStyle w:val="0"/>
            </w:pPr>
            <w:r>
              <w:rPr>
                <w:sz w:val="20"/>
              </w:rPr>
              <w:t xml:space="preserve">направить в форме электронного документа в личный кабинет в единой информационной системе жилищного строительства</w:t>
            </w:r>
          </w:p>
        </w:tc>
        <w:tc>
          <w:tcPr>
            <w:tcW w:w="850" w:type="dxa"/>
          </w:tcPr>
          <w:p>
            <w:pPr>
              <w:pStyle w:val="0"/>
            </w:pPr>
            <w:r>
              <w:rPr>
                <w:sz w:val="20"/>
              </w:rPr>
            </w:r>
          </w:p>
        </w:tc>
      </w:tr>
      <w:tr>
        <w:tc>
          <w:tcPr>
            <w:gridSpan w:val="2"/>
            <w:tcW w:w="9070" w:type="dxa"/>
          </w:tcPr>
          <w:p>
            <w:pPr>
              <w:pStyle w:val="0"/>
              <w:jc w:val="center"/>
            </w:pPr>
            <w:r>
              <w:rPr>
                <w:sz w:val="20"/>
              </w:rPr>
              <w:t xml:space="preserve">Указывается один из перечисленных способов</w:t>
            </w:r>
          </w:p>
        </w:tc>
      </w:tr>
    </w:tbl>
    <w:p>
      <w:pPr>
        <w:pStyle w:val="0"/>
        <w:jc w:val="both"/>
      </w:pPr>
      <w:r>
        <w:rPr>
          <w:sz w:val="20"/>
        </w:rPr>
      </w:r>
    </w:p>
    <w:tbl>
      <w:tblPr>
        <w:tblInd w:w="0" w:type="dxa"/>
        <w:tblLayout w:type="fixed"/>
        <w:tblCellMar>
          <w:top w:w="102" w:type="dxa"/>
          <w:left w:w="62" w:type="dxa"/>
          <w:bottom w:w="102" w:type="dxa"/>
          <w:right w:w="62" w:type="dxa"/>
        </w:tblCellMar>
      </w:tblPr>
      <w:tblGrid>
        <w:gridCol w:w="2324"/>
        <w:gridCol w:w="1984"/>
        <w:gridCol w:w="397"/>
        <w:gridCol w:w="4365"/>
      </w:tblGrid>
      <w:tr>
        <w:tc>
          <w:tcPr>
            <w:tcW w:w="2324" w:type="dxa"/>
            <w:vAlign w:val="bottom"/>
            <w:tcBorders>
              <w:top w:val="nil"/>
              <w:left w:val="nil"/>
              <w:bottom w:val="nil"/>
              <w:right w:val="nil"/>
            </w:tcBorders>
          </w:tcPr>
          <w:p>
            <w:pPr>
              <w:pStyle w:val="0"/>
            </w:pPr>
            <w:r>
              <w:rPr>
                <w:sz w:val="20"/>
              </w:rPr>
            </w:r>
          </w:p>
        </w:tc>
        <w:tc>
          <w:tcPr>
            <w:tcW w:w="1984" w:type="dxa"/>
            <w:vAlign w:val="bottom"/>
            <w:tcBorders>
              <w:top w:val="nil"/>
              <w:left w:val="nil"/>
              <w:bottom w:val="single" w:sz="4"/>
              <w:right w:val="nil"/>
            </w:tcBorders>
          </w:tcPr>
          <w:p>
            <w:pPr>
              <w:pStyle w:val="0"/>
            </w:pPr>
            <w:r>
              <w:rPr>
                <w:sz w:val="20"/>
              </w:rPr>
            </w:r>
          </w:p>
        </w:tc>
        <w:tc>
          <w:tcPr>
            <w:tcW w:w="397" w:type="dxa"/>
            <w:vAlign w:val="bottom"/>
            <w:tcBorders>
              <w:top w:val="nil"/>
              <w:left w:val="nil"/>
              <w:bottom w:val="nil"/>
              <w:right w:val="nil"/>
            </w:tcBorders>
          </w:tcPr>
          <w:p>
            <w:pPr>
              <w:pStyle w:val="0"/>
            </w:pPr>
            <w:r>
              <w:rPr>
                <w:sz w:val="20"/>
              </w:rPr>
            </w:r>
          </w:p>
        </w:tc>
        <w:tc>
          <w:tcPr>
            <w:tcW w:w="4365" w:type="dxa"/>
            <w:vAlign w:val="bottom"/>
            <w:tcBorders>
              <w:top w:val="nil"/>
              <w:left w:val="nil"/>
              <w:bottom w:val="single" w:sz="4"/>
              <w:right w:val="nil"/>
            </w:tcBorders>
          </w:tcPr>
          <w:p>
            <w:pPr>
              <w:pStyle w:val="0"/>
            </w:pPr>
            <w:r>
              <w:rPr>
                <w:sz w:val="20"/>
              </w:rPr>
            </w:r>
          </w:p>
        </w:tc>
      </w:tr>
      <w:tr>
        <w:tc>
          <w:tcPr>
            <w:tcW w:w="2324" w:type="dxa"/>
            <w:tcBorders>
              <w:top w:val="nil"/>
              <w:left w:val="nil"/>
              <w:bottom w:val="nil"/>
              <w:right w:val="nil"/>
            </w:tcBorders>
          </w:tcPr>
          <w:p>
            <w:pPr>
              <w:pStyle w:val="0"/>
            </w:pPr>
            <w:r>
              <w:rPr>
                <w:sz w:val="20"/>
              </w:rPr>
            </w:r>
          </w:p>
        </w:tc>
        <w:tc>
          <w:tcPr>
            <w:tcW w:w="1984" w:type="dxa"/>
            <w:tcBorders>
              <w:top w:val="single" w:sz="4"/>
              <w:left w:val="nil"/>
              <w:bottom w:val="nil"/>
              <w:right w:val="nil"/>
            </w:tcBorders>
          </w:tcPr>
          <w:p>
            <w:pPr>
              <w:pStyle w:val="0"/>
              <w:jc w:val="center"/>
            </w:pPr>
            <w:r>
              <w:rPr>
                <w:sz w:val="20"/>
              </w:rPr>
              <w:t xml:space="preserve">(подпись)</w:t>
            </w:r>
          </w:p>
        </w:tc>
        <w:tc>
          <w:tcPr>
            <w:tcW w:w="397" w:type="dxa"/>
            <w:tcBorders>
              <w:top w:val="nil"/>
              <w:left w:val="nil"/>
              <w:bottom w:val="nil"/>
              <w:right w:val="nil"/>
            </w:tcBorders>
          </w:tcPr>
          <w:p>
            <w:pPr>
              <w:pStyle w:val="0"/>
            </w:pPr>
            <w:r>
              <w:rPr>
                <w:sz w:val="20"/>
              </w:rPr>
            </w:r>
          </w:p>
        </w:tc>
        <w:tc>
          <w:tcPr>
            <w:tcW w:w="4365" w:type="dxa"/>
            <w:tcBorders>
              <w:top w:val="single" w:sz="4"/>
              <w:left w:val="nil"/>
              <w:bottom w:val="nil"/>
              <w:right w:val="nil"/>
            </w:tcBorders>
          </w:tcPr>
          <w:p>
            <w:pPr>
              <w:pStyle w:val="0"/>
              <w:jc w:val="center"/>
            </w:pPr>
            <w:r>
              <w:rPr>
                <w:sz w:val="20"/>
              </w:rPr>
              <w:t xml:space="preserve">(фамилия, имя, отчество (при наличии))</w:t>
            </w:r>
          </w:p>
        </w:tc>
      </w:tr>
    </w:tbl>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4</w:t>
      </w:r>
    </w:p>
    <w:p>
      <w:pPr>
        <w:pStyle w:val="0"/>
        <w:jc w:val="right"/>
      </w:pPr>
      <w:r>
        <w:rPr>
          <w:sz w:val="20"/>
        </w:rPr>
        <w:t xml:space="preserve">к Административному регламенту</w:t>
      </w:r>
    </w:p>
    <w:p>
      <w:pPr>
        <w:pStyle w:val="0"/>
        <w:jc w:val="right"/>
      </w:pPr>
      <w:r>
        <w:rPr>
          <w:sz w:val="20"/>
        </w:rPr>
        <w:t xml:space="preserve">предоставления муниципальной услуги</w:t>
      </w:r>
    </w:p>
    <w:p>
      <w:pPr>
        <w:pStyle w:val="0"/>
        <w:jc w:val="right"/>
      </w:pPr>
      <w:r>
        <w:rPr>
          <w:sz w:val="20"/>
        </w:rPr>
        <w:t xml:space="preserve">"Выдача разрешения на строительство,</w:t>
      </w:r>
    </w:p>
    <w:p>
      <w:pPr>
        <w:pStyle w:val="0"/>
        <w:jc w:val="right"/>
      </w:pPr>
      <w:r>
        <w:rPr>
          <w:sz w:val="20"/>
        </w:rPr>
        <w:t xml:space="preserve">внесение изменений в разрешение</w:t>
      </w:r>
    </w:p>
    <w:p>
      <w:pPr>
        <w:pStyle w:val="0"/>
        <w:jc w:val="right"/>
      </w:pPr>
      <w:r>
        <w:rPr>
          <w:sz w:val="20"/>
        </w:rPr>
        <w:t xml:space="preserve">на строительство, в том числе в связи</w:t>
      </w:r>
    </w:p>
    <w:p>
      <w:pPr>
        <w:pStyle w:val="0"/>
        <w:jc w:val="right"/>
      </w:pPr>
      <w:r>
        <w:rPr>
          <w:sz w:val="20"/>
        </w:rPr>
        <w:t xml:space="preserve">с необходимостью продления срока</w:t>
      </w:r>
    </w:p>
    <w:p>
      <w:pPr>
        <w:pStyle w:val="0"/>
        <w:jc w:val="right"/>
      </w:pPr>
      <w:r>
        <w:rPr>
          <w:sz w:val="20"/>
        </w:rPr>
        <w:t xml:space="preserve">действия разрешения на строительство"</w:t>
      </w:r>
    </w:p>
    <w:p>
      <w:pPr>
        <w:pStyle w:val="0"/>
        <w:jc w:val="both"/>
      </w:pPr>
      <w:r>
        <w:rPr>
          <w:sz w:val="20"/>
        </w:rPr>
      </w:r>
    </w:p>
    <w:p>
      <w:pPr>
        <w:pStyle w:val="0"/>
        <w:jc w:val="right"/>
      </w:pPr>
      <w:r>
        <w:rPr>
          <w:sz w:val="20"/>
        </w:rPr>
        <w:t xml:space="preserve">ФОРМА</w:t>
      </w:r>
    </w:p>
    <w:p>
      <w:pPr>
        <w:pStyle w:val="0"/>
        <w:jc w:val="both"/>
      </w:pPr>
      <w:r>
        <w:rPr>
          <w:sz w:val="20"/>
        </w:rPr>
      </w:r>
    </w:p>
    <w:bookmarkStart w:id="916" w:name="P916"/>
    <w:bookmarkEnd w:id="916"/>
    <w:p>
      <w:pPr>
        <w:pStyle w:val="0"/>
        <w:jc w:val="center"/>
      </w:pPr>
      <w:r>
        <w:rPr>
          <w:sz w:val="20"/>
        </w:rPr>
        <w:t xml:space="preserve">ЗАЯВЛЕНИЕ</w:t>
      </w:r>
    </w:p>
    <w:p>
      <w:pPr>
        <w:pStyle w:val="0"/>
        <w:jc w:val="center"/>
      </w:pPr>
      <w:r>
        <w:rPr>
          <w:sz w:val="20"/>
        </w:rPr>
        <w:t xml:space="preserve">о внесении изменений в разрешение на строительство</w:t>
      </w:r>
    </w:p>
    <w:p>
      <w:pPr>
        <w:pStyle w:val="0"/>
        <w:jc w:val="both"/>
      </w:pPr>
      <w:r>
        <w:rPr>
          <w:sz w:val="20"/>
        </w:rPr>
      </w:r>
    </w:p>
    <w:p>
      <w:pPr>
        <w:pStyle w:val="0"/>
        <w:jc w:val="right"/>
      </w:pPr>
      <w:r>
        <w:rPr>
          <w:sz w:val="20"/>
        </w:rPr>
        <w:t xml:space="preserve">"__" __________ 20___ г.</w:t>
      </w:r>
    </w:p>
    <w:p>
      <w:pPr>
        <w:pStyle w:val="0"/>
        <w:jc w:val="both"/>
      </w:pPr>
      <w:r>
        <w:rPr>
          <w:sz w:val="20"/>
        </w:rPr>
      </w:r>
    </w:p>
    <w:p>
      <w:pPr>
        <w:pStyle w:val="0"/>
        <w:jc w:val="center"/>
      </w:pPr>
      <w:r>
        <w:rPr>
          <w:sz w:val="20"/>
        </w:rPr>
        <w:t xml:space="preserve">____________________________________________________________</w:t>
      </w:r>
    </w:p>
    <w:p>
      <w:pPr>
        <w:pStyle w:val="0"/>
        <w:jc w:val="center"/>
      </w:pPr>
      <w:r>
        <w:rPr>
          <w:sz w:val="20"/>
        </w:rPr>
        <w:t xml:space="preserve">____________________________________________________________</w:t>
      </w:r>
    </w:p>
    <w:p>
      <w:pPr>
        <w:pStyle w:val="0"/>
        <w:jc w:val="center"/>
      </w:pPr>
      <w:r>
        <w:rPr>
          <w:sz w:val="20"/>
        </w:rPr>
        <w:t xml:space="preserve">(наименование уполномоченного на выдачу разрешений</w:t>
      </w:r>
    </w:p>
    <w:p>
      <w:pPr>
        <w:pStyle w:val="0"/>
        <w:jc w:val="center"/>
      </w:pPr>
      <w:r>
        <w:rPr>
          <w:sz w:val="20"/>
        </w:rPr>
        <w:t xml:space="preserve">на строительство органа местного самоуправления)</w:t>
      </w:r>
    </w:p>
    <w:p>
      <w:pPr>
        <w:pStyle w:val="0"/>
        <w:jc w:val="both"/>
      </w:pPr>
      <w:r>
        <w:rPr>
          <w:sz w:val="20"/>
        </w:rPr>
      </w:r>
    </w:p>
    <w:p>
      <w:pPr>
        <w:pStyle w:val="0"/>
        <w:ind w:firstLine="540"/>
        <w:jc w:val="both"/>
      </w:pPr>
      <w:r>
        <w:rPr>
          <w:sz w:val="20"/>
        </w:rPr>
        <w:t xml:space="preserve">В соответствии со </w:t>
      </w:r>
      <w:hyperlink w:history="0" r:id="rId114" w:tooltip="&quot;Градостроительный кодекс Российской Федерации&quot; от 29.12.2004 N 190-ФЗ (ред. от 23.03.2026) (с изм. и доп., вступ. в силу с 01.07.2026) {КонсультантПлюс}">
        <w:r>
          <w:rPr>
            <w:sz w:val="20"/>
            <w:color w:val="0000ff"/>
          </w:rPr>
          <w:t xml:space="preserve">статьей 51</w:t>
        </w:r>
      </w:hyperlink>
      <w:r>
        <w:rPr>
          <w:sz w:val="20"/>
        </w:rPr>
        <w:t xml:space="preserve"> Градостроительного кодекса Российской Федерации прошу внести изменение в разрешение на строительство в связи с</w:t>
      </w:r>
    </w:p>
    <w:p>
      <w:pPr>
        <w:pStyle w:val="0"/>
        <w:spacing w:before="200" w:lineRule="auto"/>
        <w:jc w:val="both"/>
      </w:pPr>
      <w:r>
        <w:rPr>
          <w:sz w:val="20"/>
        </w:rPr>
        <w:t xml:space="preserve">_________________________________________________________________</w:t>
      </w:r>
    </w:p>
    <w:p>
      <w:pPr>
        <w:pStyle w:val="0"/>
        <w:spacing w:before="200" w:lineRule="auto"/>
        <w:jc w:val="both"/>
      </w:pPr>
      <w:r>
        <w:rPr>
          <w:sz w:val="20"/>
        </w:rPr>
        <w:t xml:space="preserve">_________________________________________________________________</w:t>
      </w:r>
    </w:p>
    <w:p>
      <w:pPr>
        <w:pStyle w:val="0"/>
        <w:jc w:val="both"/>
      </w:pPr>
      <w:r>
        <w:rPr>
          <w:sz w:val="20"/>
        </w:rPr>
      </w:r>
    </w:p>
    <w:p>
      <w:pPr>
        <w:pStyle w:val="0"/>
        <w:jc w:val="center"/>
      </w:pPr>
      <w:r>
        <w:rPr>
          <w:sz w:val="20"/>
        </w:rPr>
        <w:t xml:space="preserve">1. Сведения о застройщике</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907"/>
        <w:gridCol w:w="4627"/>
        <w:gridCol w:w="3515"/>
      </w:tblGrid>
      <w:tr>
        <w:tc>
          <w:tcPr>
            <w:tcW w:w="907" w:type="dxa"/>
          </w:tcPr>
          <w:p>
            <w:pPr>
              <w:pStyle w:val="0"/>
              <w:jc w:val="center"/>
            </w:pPr>
            <w:r>
              <w:rPr>
                <w:sz w:val="20"/>
              </w:rPr>
              <w:t xml:space="preserve">1.1.</w:t>
            </w:r>
          </w:p>
        </w:tc>
        <w:tc>
          <w:tcPr>
            <w:tcW w:w="4627" w:type="dxa"/>
          </w:tcPr>
          <w:p>
            <w:pPr>
              <w:pStyle w:val="0"/>
            </w:pPr>
            <w:r>
              <w:rPr>
                <w:sz w:val="20"/>
              </w:rPr>
              <w:t xml:space="preserve">Сведения о физическом лице, в случае если застройщиком является физическое лицо:</w:t>
            </w:r>
          </w:p>
        </w:tc>
        <w:tc>
          <w:tcPr>
            <w:tcW w:w="3515" w:type="dxa"/>
          </w:tcPr>
          <w:p>
            <w:pPr>
              <w:pStyle w:val="0"/>
            </w:pPr>
            <w:r>
              <w:rPr>
                <w:sz w:val="20"/>
              </w:rPr>
            </w:r>
          </w:p>
        </w:tc>
      </w:tr>
      <w:tr>
        <w:tc>
          <w:tcPr>
            <w:tcW w:w="907" w:type="dxa"/>
          </w:tcPr>
          <w:p>
            <w:pPr>
              <w:pStyle w:val="0"/>
              <w:jc w:val="center"/>
            </w:pPr>
            <w:r>
              <w:rPr>
                <w:sz w:val="20"/>
              </w:rPr>
              <w:t xml:space="preserve">1.1.1.</w:t>
            </w:r>
          </w:p>
        </w:tc>
        <w:tc>
          <w:tcPr>
            <w:tcW w:w="4627" w:type="dxa"/>
          </w:tcPr>
          <w:p>
            <w:pPr>
              <w:pStyle w:val="0"/>
            </w:pPr>
            <w:r>
              <w:rPr>
                <w:sz w:val="20"/>
              </w:rPr>
              <w:t xml:space="preserve">Фамилия, имя, отчество (при наличии)</w:t>
            </w:r>
          </w:p>
        </w:tc>
        <w:tc>
          <w:tcPr>
            <w:tcW w:w="3515" w:type="dxa"/>
          </w:tcPr>
          <w:p>
            <w:pPr>
              <w:pStyle w:val="0"/>
            </w:pPr>
            <w:r>
              <w:rPr>
                <w:sz w:val="20"/>
              </w:rPr>
            </w:r>
          </w:p>
        </w:tc>
      </w:tr>
      <w:tr>
        <w:tc>
          <w:tcPr>
            <w:tcW w:w="907" w:type="dxa"/>
          </w:tcPr>
          <w:p>
            <w:pPr>
              <w:pStyle w:val="0"/>
              <w:jc w:val="center"/>
            </w:pPr>
            <w:r>
              <w:rPr>
                <w:sz w:val="20"/>
              </w:rPr>
              <w:t xml:space="preserve">1.1.2.</w:t>
            </w:r>
          </w:p>
        </w:tc>
        <w:tc>
          <w:tcPr>
            <w:tcW w:w="4627" w:type="dxa"/>
          </w:tcPr>
          <w:p>
            <w:pPr>
              <w:pStyle w:val="0"/>
            </w:pPr>
            <w:r>
              <w:rPr>
                <w:sz w:val="20"/>
              </w:rPr>
              <w:t xml:space="preserve">Реквизиты документа, удостоверяющего личность (не указываются в случае, если застройщик является индивидуальным предпринимателем)</w:t>
            </w:r>
          </w:p>
        </w:tc>
        <w:tc>
          <w:tcPr>
            <w:tcW w:w="3515" w:type="dxa"/>
          </w:tcPr>
          <w:p>
            <w:pPr>
              <w:pStyle w:val="0"/>
            </w:pPr>
            <w:r>
              <w:rPr>
                <w:sz w:val="20"/>
              </w:rPr>
            </w:r>
          </w:p>
        </w:tc>
      </w:tr>
      <w:tr>
        <w:tc>
          <w:tcPr>
            <w:tcW w:w="907" w:type="dxa"/>
          </w:tcPr>
          <w:p>
            <w:pPr>
              <w:pStyle w:val="0"/>
              <w:jc w:val="center"/>
            </w:pPr>
            <w:r>
              <w:rPr>
                <w:sz w:val="20"/>
              </w:rPr>
              <w:t xml:space="preserve">1.1.3.</w:t>
            </w:r>
          </w:p>
        </w:tc>
        <w:tc>
          <w:tcPr>
            <w:tcW w:w="4627" w:type="dxa"/>
          </w:tcPr>
          <w:p>
            <w:pPr>
              <w:pStyle w:val="0"/>
            </w:pPr>
            <w:r>
              <w:rPr>
                <w:sz w:val="20"/>
              </w:rPr>
              <w:t xml:space="preserve">Основной государственный регистрационный номер индивидуального предпринимателя</w:t>
            </w:r>
          </w:p>
        </w:tc>
        <w:tc>
          <w:tcPr>
            <w:tcW w:w="3515" w:type="dxa"/>
          </w:tcPr>
          <w:p>
            <w:pPr>
              <w:pStyle w:val="0"/>
            </w:pPr>
            <w:r>
              <w:rPr>
                <w:sz w:val="20"/>
              </w:rPr>
            </w:r>
          </w:p>
        </w:tc>
      </w:tr>
      <w:tr>
        <w:tc>
          <w:tcPr>
            <w:tcW w:w="907" w:type="dxa"/>
          </w:tcPr>
          <w:p>
            <w:pPr>
              <w:pStyle w:val="0"/>
              <w:jc w:val="center"/>
            </w:pPr>
            <w:r>
              <w:rPr>
                <w:sz w:val="20"/>
              </w:rPr>
              <w:t xml:space="preserve">1.2.</w:t>
            </w:r>
          </w:p>
        </w:tc>
        <w:tc>
          <w:tcPr>
            <w:tcW w:w="4627" w:type="dxa"/>
          </w:tcPr>
          <w:p>
            <w:pPr>
              <w:pStyle w:val="0"/>
            </w:pPr>
            <w:r>
              <w:rPr>
                <w:sz w:val="20"/>
              </w:rPr>
              <w:t xml:space="preserve">Сведения о юридическом лице:</w:t>
            </w:r>
          </w:p>
        </w:tc>
        <w:tc>
          <w:tcPr>
            <w:tcW w:w="3515" w:type="dxa"/>
          </w:tcPr>
          <w:p>
            <w:pPr>
              <w:pStyle w:val="0"/>
            </w:pPr>
            <w:r>
              <w:rPr>
                <w:sz w:val="20"/>
              </w:rPr>
            </w:r>
          </w:p>
        </w:tc>
      </w:tr>
      <w:tr>
        <w:tc>
          <w:tcPr>
            <w:tcW w:w="907" w:type="dxa"/>
          </w:tcPr>
          <w:p>
            <w:pPr>
              <w:pStyle w:val="0"/>
              <w:jc w:val="center"/>
            </w:pPr>
            <w:r>
              <w:rPr>
                <w:sz w:val="20"/>
              </w:rPr>
              <w:t xml:space="preserve">1.2.1.</w:t>
            </w:r>
          </w:p>
        </w:tc>
        <w:tc>
          <w:tcPr>
            <w:tcW w:w="4627" w:type="dxa"/>
          </w:tcPr>
          <w:p>
            <w:pPr>
              <w:pStyle w:val="0"/>
            </w:pPr>
            <w:r>
              <w:rPr>
                <w:sz w:val="20"/>
              </w:rPr>
              <w:t xml:space="preserve">Полное наименование</w:t>
            </w:r>
          </w:p>
        </w:tc>
        <w:tc>
          <w:tcPr>
            <w:tcW w:w="3515" w:type="dxa"/>
          </w:tcPr>
          <w:p>
            <w:pPr>
              <w:pStyle w:val="0"/>
            </w:pPr>
            <w:r>
              <w:rPr>
                <w:sz w:val="20"/>
              </w:rPr>
            </w:r>
          </w:p>
        </w:tc>
      </w:tr>
      <w:tr>
        <w:tc>
          <w:tcPr>
            <w:tcW w:w="907" w:type="dxa"/>
          </w:tcPr>
          <w:p>
            <w:pPr>
              <w:pStyle w:val="0"/>
              <w:jc w:val="center"/>
            </w:pPr>
            <w:r>
              <w:rPr>
                <w:sz w:val="20"/>
              </w:rPr>
              <w:t xml:space="preserve">1.2.2.</w:t>
            </w:r>
          </w:p>
        </w:tc>
        <w:tc>
          <w:tcPr>
            <w:tcW w:w="4627" w:type="dxa"/>
          </w:tcPr>
          <w:p>
            <w:pPr>
              <w:pStyle w:val="0"/>
            </w:pPr>
            <w:r>
              <w:rPr>
                <w:sz w:val="20"/>
              </w:rPr>
              <w:t xml:space="preserve">Основной государственный регистрационный номер</w:t>
            </w:r>
          </w:p>
        </w:tc>
        <w:tc>
          <w:tcPr>
            <w:tcW w:w="3515" w:type="dxa"/>
          </w:tcPr>
          <w:p>
            <w:pPr>
              <w:pStyle w:val="0"/>
            </w:pPr>
            <w:r>
              <w:rPr>
                <w:sz w:val="20"/>
              </w:rPr>
            </w:r>
          </w:p>
        </w:tc>
      </w:tr>
      <w:tr>
        <w:tc>
          <w:tcPr>
            <w:tcW w:w="907" w:type="dxa"/>
          </w:tcPr>
          <w:p>
            <w:pPr>
              <w:pStyle w:val="0"/>
              <w:jc w:val="center"/>
            </w:pPr>
            <w:r>
              <w:rPr>
                <w:sz w:val="20"/>
              </w:rPr>
              <w:t xml:space="preserve">1.2.3.</w:t>
            </w:r>
          </w:p>
        </w:tc>
        <w:tc>
          <w:tcPr>
            <w:tcW w:w="4627" w:type="dxa"/>
          </w:tcPr>
          <w:p>
            <w:pPr>
              <w:pStyle w:val="0"/>
            </w:pPr>
            <w:r>
              <w:rPr>
                <w:sz w:val="20"/>
              </w:rPr>
              <w:t xml:space="preserve">Идентификационный номер налогоплательщика - юридического лица</w:t>
            </w:r>
          </w:p>
        </w:tc>
        <w:tc>
          <w:tcPr>
            <w:tcW w:w="3515" w:type="dxa"/>
          </w:tcPr>
          <w:p>
            <w:pPr>
              <w:pStyle w:val="0"/>
            </w:pPr>
            <w:r>
              <w:rPr>
                <w:sz w:val="20"/>
              </w:rPr>
            </w:r>
          </w:p>
        </w:tc>
      </w:tr>
    </w:tbl>
    <w:p>
      <w:pPr>
        <w:pStyle w:val="0"/>
        <w:jc w:val="both"/>
      </w:pPr>
      <w:r>
        <w:rPr>
          <w:sz w:val="20"/>
        </w:rPr>
      </w:r>
    </w:p>
    <w:p>
      <w:pPr>
        <w:pStyle w:val="0"/>
        <w:jc w:val="center"/>
      </w:pPr>
      <w:r>
        <w:rPr>
          <w:sz w:val="20"/>
        </w:rPr>
        <w:t xml:space="preserve">2. Сведения об объекте</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907"/>
        <w:gridCol w:w="4627"/>
        <w:gridCol w:w="3515"/>
      </w:tblGrid>
      <w:tr>
        <w:tc>
          <w:tcPr>
            <w:tcW w:w="907" w:type="dxa"/>
          </w:tcPr>
          <w:p>
            <w:pPr>
              <w:pStyle w:val="0"/>
              <w:jc w:val="center"/>
            </w:pPr>
            <w:r>
              <w:rPr>
                <w:sz w:val="20"/>
              </w:rPr>
              <w:t xml:space="preserve">2.1.</w:t>
            </w:r>
          </w:p>
        </w:tc>
        <w:tc>
          <w:tcPr>
            <w:tcW w:w="4627" w:type="dxa"/>
          </w:tcPr>
          <w:p>
            <w:pPr>
              <w:pStyle w:val="0"/>
            </w:pPr>
            <w:r>
              <w:rPr>
                <w:sz w:val="20"/>
              </w:rPr>
              <w:t xml:space="preserve">Наименование объекта капитального строительства (этапа) в соответствии с проектной документацией</w:t>
            </w:r>
          </w:p>
          <w:p>
            <w:pPr>
              <w:pStyle w:val="0"/>
            </w:pPr>
            <w:r>
              <w:rPr>
                <w:sz w:val="20"/>
              </w:rPr>
              <w:t xml:space="preserve">(указывается наименование объекта капитального строительства в соответствии с утвержденной застройщиком или заказчиком проектной документацией)</w:t>
            </w:r>
          </w:p>
        </w:tc>
        <w:tc>
          <w:tcPr>
            <w:tcW w:w="3515" w:type="dxa"/>
          </w:tcPr>
          <w:p>
            <w:pPr>
              <w:pStyle w:val="0"/>
            </w:pPr>
            <w:r>
              <w:rPr>
                <w:sz w:val="20"/>
              </w:rPr>
            </w:r>
          </w:p>
        </w:tc>
      </w:tr>
      <w:tr>
        <w:tc>
          <w:tcPr>
            <w:tcW w:w="907" w:type="dxa"/>
          </w:tcPr>
          <w:p>
            <w:pPr>
              <w:pStyle w:val="0"/>
              <w:jc w:val="center"/>
            </w:pPr>
            <w:r>
              <w:rPr>
                <w:sz w:val="20"/>
              </w:rPr>
              <w:t xml:space="preserve">2.2.</w:t>
            </w:r>
          </w:p>
        </w:tc>
        <w:tc>
          <w:tcPr>
            <w:tcW w:w="4627" w:type="dxa"/>
          </w:tcPr>
          <w:p>
            <w:pPr>
              <w:pStyle w:val="0"/>
            </w:pPr>
            <w:r>
              <w:rPr>
                <w:sz w:val="20"/>
              </w:rPr>
              <w:t xml:space="preserve">Кадастровый номер реконструируемого объекта капитального строительства</w:t>
            </w:r>
          </w:p>
          <w:p>
            <w:pPr>
              <w:pStyle w:val="0"/>
            </w:pPr>
            <w:r>
              <w:rPr>
                <w:sz w:val="20"/>
              </w:rPr>
              <w:t xml:space="preserve">(указывается в случае проведения реконструкции объекта капитального строительства)</w:t>
            </w:r>
          </w:p>
        </w:tc>
        <w:tc>
          <w:tcPr>
            <w:tcW w:w="3515" w:type="dxa"/>
          </w:tcPr>
          <w:p>
            <w:pPr>
              <w:pStyle w:val="0"/>
            </w:pPr>
            <w:r>
              <w:rPr>
                <w:sz w:val="20"/>
              </w:rPr>
            </w:r>
          </w:p>
        </w:tc>
      </w:tr>
    </w:tbl>
    <w:p>
      <w:pPr>
        <w:pStyle w:val="0"/>
        <w:jc w:val="both"/>
      </w:pPr>
      <w:r>
        <w:rPr>
          <w:sz w:val="20"/>
        </w:rPr>
      </w:r>
    </w:p>
    <w:p>
      <w:pPr>
        <w:pStyle w:val="0"/>
        <w:jc w:val="center"/>
      </w:pPr>
      <w:r>
        <w:rPr>
          <w:sz w:val="20"/>
        </w:rPr>
        <w:t xml:space="preserve">3. Сведения о ранее выданном разрешении на строительство</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67"/>
        <w:gridCol w:w="5556"/>
        <w:gridCol w:w="1474"/>
        <w:gridCol w:w="1474"/>
      </w:tblGrid>
      <w:tr>
        <w:tc>
          <w:tcPr>
            <w:tcW w:w="567" w:type="dxa"/>
          </w:tcPr>
          <w:p>
            <w:pPr>
              <w:pStyle w:val="0"/>
              <w:jc w:val="center"/>
            </w:pPr>
            <w:r>
              <w:rPr>
                <w:sz w:val="20"/>
              </w:rPr>
              <w:t xml:space="preserve">N</w:t>
            </w:r>
          </w:p>
        </w:tc>
        <w:tc>
          <w:tcPr>
            <w:tcW w:w="5556" w:type="dxa"/>
          </w:tcPr>
          <w:p>
            <w:pPr>
              <w:pStyle w:val="0"/>
              <w:jc w:val="center"/>
            </w:pPr>
            <w:r>
              <w:rPr>
                <w:sz w:val="20"/>
              </w:rPr>
              <w:t xml:space="preserve">Орган (организация), выдавший(-ая) разрешение на строительство</w:t>
            </w:r>
          </w:p>
        </w:tc>
        <w:tc>
          <w:tcPr>
            <w:tcW w:w="1474" w:type="dxa"/>
          </w:tcPr>
          <w:p>
            <w:pPr>
              <w:pStyle w:val="0"/>
              <w:jc w:val="center"/>
            </w:pPr>
            <w:r>
              <w:rPr>
                <w:sz w:val="20"/>
              </w:rPr>
              <w:t xml:space="preserve">Номер документа</w:t>
            </w:r>
          </w:p>
        </w:tc>
        <w:tc>
          <w:tcPr>
            <w:tcW w:w="1474" w:type="dxa"/>
          </w:tcPr>
          <w:p>
            <w:pPr>
              <w:pStyle w:val="0"/>
              <w:jc w:val="center"/>
            </w:pPr>
            <w:r>
              <w:rPr>
                <w:sz w:val="20"/>
              </w:rPr>
              <w:t xml:space="preserve">Дата документа</w:t>
            </w:r>
          </w:p>
        </w:tc>
      </w:tr>
      <w:tr>
        <w:tc>
          <w:tcPr>
            <w:tcW w:w="567" w:type="dxa"/>
          </w:tcPr>
          <w:p>
            <w:pPr>
              <w:pStyle w:val="0"/>
            </w:pPr>
            <w:r>
              <w:rPr>
                <w:sz w:val="20"/>
              </w:rPr>
            </w:r>
          </w:p>
        </w:tc>
        <w:tc>
          <w:tcPr>
            <w:tcW w:w="5556" w:type="dxa"/>
          </w:tcPr>
          <w:p>
            <w:pPr>
              <w:pStyle w:val="0"/>
            </w:pPr>
            <w:r>
              <w:rPr>
                <w:sz w:val="20"/>
              </w:rPr>
            </w:r>
          </w:p>
        </w:tc>
        <w:tc>
          <w:tcPr>
            <w:tcW w:w="1474" w:type="dxa"/>
          </w:tcPr>
          <w:p>
            <w:pPr>
              <w:pStyle w:val="0"/>
            </w:pPr>
            <w:r>
              <w:rPr>
                <w:sz w:val="20"/>
              </w:rPr>
            </w:r>
          </w:p>
        </w:tc>
        <w:tc>
          <w:tcPr>
            <w:tcW w:w="1474" w:type="dxa"/>
          </w:tcPr>
          <w:p>
            <w:pPr>
              <w:pStyle w:val="0"/>
            </w:pPr>
            <w:r>
              <w:rPr>
                <w:sz w:val="20"/>
              </w:rPr>
            </w:r>
          </w:p>
        </w:tc>
      </w:tr>
    </w:tbl>
    <w:p>
      <w:pPr>
        <w:pStyle w:val="0"/>
        <w:jc w:val="both"/>
      </w:pPr>
      <w:r>
        <w:rPr>
          <w:sz w:val="20"/>
        </w:rPr>
      </w:r>
    </w:p>
    <w:p>
      <w:pPr>
        <w:pStyle w:val="0"/>
        <w:jc w:val="center"/>
      </w:pPr>
      <w:r>
        <w:rPr>
          <w:sz w:val="20"/>
        </w:rPr>
        <w:t xml:space="preserve">4. Сведения о земельном участке</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907"/>
        <w:gridCol w:w="4627"/>
        <w:gridCol w:w="3515"/>
      </w:tblGrid>
      <w:tr>
        <w:tc>
          <w:tcPr>
            <w:tcW w:w="907" w:type="dxa"/>
          </w:tcPr>
          <w:p>
            <w:pPr>
              <w:pStyle w:val="0"/>
              <w:jc w:val="center"/>
            </w:pPr>
            <w:r>
              <w:rPr>
                <w:sz w:val="20"/>
              </w:rPr>
              <w:t xml:space="preserve">4.1.</w:t>
            </w:r>
          </w:p>
        </w:tc>
        <w:tc>
          <w:tcPr>
            <w:tcW w:w="4627" w:type="dxa"/>
          </w:tcPr>
          <w:p>
            <w:pPr>
              <w:pStyle w:val="0"/>
            </w:pPr>
            <w:r>
              <w:rPr>
                <w:sz w:val="20"/>
              </w:rPr>
              <w:t xml:space="preserve">Кадастровый номер земельного участка (земельных участков), в пределах которого (которых) расположен или планируется расположение объекта капитального строительства</w:t>
            </w:r>
          </w:p>
          <w:p>
            <w:pPr>
              <w:pStyle w:val="0"/>
            </w:pPr>
            <w:r>
              <w:rPr>
                <w:sz w:val="20"/>
              </w:rPr>
              <w:t xml:space="preserve">(заполнение не обязательно при выдаче разрешения на строительство линейного объекта, для размещения которого не требуется образование земельного участка)</w:t>
            </w:r>
          </w:p>
        </w:tc>
        <w:tc>
          <w:tcPr>
            <w:tcW w:w="3515" w:type="dxa"/>
          </w:tcPr>
          <w:p>
            <w:pPr>
              <w:pStyle w:val="0"/>
            </w:pPr>
            <w:r>
              <w:rPr>
                <w:sz w:val="20"/>
              </w:rPr>
            </w:r>
          </w:p>
        </w:tc>
      </w:tr>
      <w:tr>
        <w:tc>
          <w:tcPr>
            <w:tcW w:w="907" w:type="dxa"/>
          </w:tcPr>
          <w:p>
            <w:pPr>
              <w:pStyle w:val="0"/>
              <w:jc w:val="center"/>
            </w:pPr>
            <w:r>
              <w:rPr>
                <w:sz w:val="20"/>
              </w:rPr>
              <w:t xml:space="preserve">4.2.</w:t>
            </w:r>
          </w:p>
        </w:tc>
        <w:tc>
          <w:tcPr>
            <w:tcW w:w="4627" w:type="dxa"/>
          </w:tcPr>
          <w:p>
            <w:pPr>
              <w:pStyle w:val="0"/>
            </w:pPr>
            <w:r>
              <w:rPr>
                <w:sz w:val="20"/>
              </w:rPr>
              <w:t xml:space="preserve">Реквизиты утвержденного проекта межевания территории либо реквизиты решения об утверждении схемы расположения земельного участка или земельных участков на кадастровом плане территории</w:t>
            </w:r>
          </w:p>
          <w:p>
            <w:pPr>
              <w:pStyle w:val="1"/>
              <w:jc w:val="both"/>
            </w:pPr>
            <w:r>
              <w:rPr>
                <w:sz w:val="20"/>
              </w:rPr>
              <w:t xml:space="preserve">(указываются в случаях,</w:t>
            </w:r>
          </w:p>
          <w:p>
            <w:pPr>
              <w:pStyle w:val="1"/>
              <w:jc w:val="both"/>
            </w:pPr>
            <w:r>
              <w:rPr>
                <w:sz w:val="20"/>
              </w:rPr>
              <w:t xml:space="preserve">                        1</w:t>
            </w:r>
          </w:p>
          <w:p>
            <w:pPr>
              <w:pStyle w:val="1"/>
              <w:jc w:val="both"/>
            </w:pPr>
            <w:r>
              <w:rPr>
                <w:sz w:val="20"/>
              </w:rPr>
              <w:t xml:space="preserve">предусмотренных </w:t>
            </w:r>
            <w:hyperlink w:history="0" r:id="rId115" w:tooltip="&quot;Градостроительный кодекс Российской Федерации&quot; от 29.12.2004 N 190-ФЗ (ред. от 23.03.2026) (с изм. и доп., вступ. в силу с 01.07.2026) {КонсультантПлюс}">
              <w:r>
                <w:rPr>
                  <w:sz w:val="20"/>
                  <w:color w:val="0000ff"/>
                </w:rPr>
                <w:t xml:space="preserve">частью 1</w:t>
              </w:r>
            </w:hyperlink>
          </w:p>
          <w:p>
            <w:pPr>
              <w:pStyle w:val="1"/>
              <w:jc w:val="both"/>
            </w:pPr>
            <w:r>
              <w:rPr>
                <w:sz w:val="20"/>
              </w:rPr>
              <w:t xml:space="preserve">         3           3</w:t>
            </w:r>
          </w:p>
          <w:p>
            <w:pPr>
              <w:pStyle w:val="1"/>
              <w:jc w:val="both"/>
            </w:pPr>
            <w:r>
              <w:rPr>
                <w:sz w:val="20"/>
              </w:rPr>
              <w:t xml:space="preserve">статьи 57  и </w:t>
            </w:r>
            <w:hyperlink w:history="0" r:id="rId116" w:tooltip="&quot;Градостроительный кодекс Российской Федерации&quot; от 29.12.2004 N 190-ФЗ (ред. от 23.03.2026) (с изм. и доп., вступ. в силу с 01.07.2026) {КонсультантПлюс}">
              <w:r>
                <w:rPr>
                  <w:sz w:val="20"/>
                  <w:color w:val="0000ff"/>
                </w:rPr>
                <w:t xml:space="preserve">частью 7  статьи 51</w:t>
              </w:r>
            </w:hyperlink>
          </w:p>
          <w:p>
            <w:pPr>
              <w:pStyle w:val="1"/>
              <w:jc w:val="both"/>
            </w:pPr>
            <w:r>
              <w:rPr>
                <w:sz w:val="20"/>
              </w:rPr>
              <w:t xml:space="preserve">Градостроительного кодекса</w:t>
            </w:r>
          </w:p>
          <w:p>
            <w:pPr>
              <w:pStyle w:val="1"/>
              <w:jc w:val="both"/>
            </w:pPr>
            <w:r>
              <w:rPr>
                <w:sz w:val="20"/>
              </w:rPr>
              <w:t xml:space="preserve">Российской Федерации)</w:t>
            </w:r>
          </w:p>
        </w:tc>
        <w:tc>
          <w:tcPr>
            <w:tcW w:w="3515" w:type="dxa"/>
          </w:tcPr>
          <w:p>
            <w:pPr>
              <w:pStyle w:val="0"/>
            </w:pPr>
            <w:r>
              <w:rPr>
                <w:sz w:val="20"/>
              </w:rPr>
            </w:r>
          </w:p>
        </w:tc>
      </w:tr>
    </w:tbl>
    <w:p>
      <w:pPr>
        <w:pStyle w:val="0"/>
        <w:jc w:val="both"/>
      </w:pPr>
      <w:r>
        <w:rPr>
          <w:sz w:val="20"/>
        </w:rPr>
      </w:r>
    </w:p>
    <w:p>
      <w:pPr>
        <w:pStyle w:val="0"/>
        <w:ind w:firstLine="540"/>
        <w:jc w:val="both"/>
      </w:pPr>
      <w:r>
        <w:rPr>
          <w:sz w:val="20"/>
        </w:rPr>
        <w:t xml:space="preserve">При этом сообщаю, что строительство/реконструкция объекта капитального строительства будет осуществляться на основании следующих документов:</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67"/>
        <w:gridCol w:w="5556"/>
        <w:gridCol w:w="1474"/>
        <w:gridCol w:w="1474"/>
      </w:tblGrid>
      <w:tr>
        <w:tc>
          <w:tcPr>
            <w:tcW w:w="567" w:type="dxa"/>
          </w:tcPr>
          <w:p>
            <w:pPr>
              <w:pStyle w:val="0"/>
              <w:jc w:val="center"/>
            </w:pPr>
            <w:r>
              <w:rPr>
                <w:sz w:val="20"/>
              </w:rPr>
              <w:t xml:space="preserve">N</w:t>
            </w:r>
          </w:p>
        </w:tc>
        <w:tc>
          <w:tcPr>
            <w:tcW w:w="5556" w:type="dxa"/>
          </w:tcPr>
          <w:p>
            <w:pPr>
              <w:pStyle w:val="0"/>
              <w:jc w:val="center"/>
            </w:pPr>
            <w:r>
              <w:rPr>
                <w:sz w:val="20"/>
              </w:rPr>
              <w:t xml:space="preserve">Наименование документа</w:t>
            </w:r>
          </w:p>
        </w:tc>
        <w:tc>
          <w:tcPr>
            <w:tcW w:w="1474" w:type="dxa"/>
          </w:tcPr>
          <w:p>
            <w:pPr>
              <w:pStyle w:val="0"/>
              <w:jc w:val="center"/>
            </w:pPr>
            <w:r>
              <w:rPr>
                <w:sz w:val="20"/>
              </w:rPr>
              <w:t xml:space="preserve">Номер документа</w:t>
            </w:r>
          </w:p>
        </w:tc>
        <w:tc>
          <w:tcPr>
            <w:tcW w:w="1474" w:type="dxa"/>
          </w:tcPr>
          <w:p>
            <w:pPr>
              <w:pStyle w:val="0"/>
              <w:jc w:val="center"/>
            </w:pPr>
            <w:r>
              <w:rPr>
                <w:sz w:val="20"/>
              </w:rPr>
              <w:t xml:space="preserve">Дата документа</w:t>
            </w:r>
          </w:p>
        </w:tc>
      </w:tr>
      <w:tr>
        <w:tc>
          <w:tcPr>
            <w:tcW w:w="567" w:type="dxa"/>
          </w:tcPr>
          <w:p>
            <w:pPr>
              <w:pStyle w:val="0"/>
              <w:jc w:val="center"/>
            </w:pPr>
            <w:r>
              <w:rPr>
                <w:sz w:val="20"/>
              </w:rPr>
              <w:t xml:space="preserve">1.</w:t>
            </w:r>
          </w:p>
        </w:tc>
        <w:tc>
          <w:tcPr>
            <w:tcW w:w="5556" w:type="dxa"/>
          </w:tcPr>
          <w:p>
            <w:pPr>
              <w:pStyle w:val="0"/>
            </w:pPr>
            <w:r>
              <w:rPr>
                <w:sz w:val="20"/>
              </w:rPr>
              <w:t xml:space="preserve">Градостроительный план земельного участка или в случае строительства линейного объекта реквизиты проекта планировки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tc>
        <w:tc>
          <w:tcPr>
            <w:tcW w:w="1474" w:type="dxa"/>
          </w:tcPr>
          <w:p>
            <w:pPr>
              <w:pStyle w:val="0"/>
            </w:pPr>
            <w:r>
              <w:rPr>
                <w:sz w:val="20"/>
              </w:rPr>
            </w:r>
          </w:p>
        </w:tc>
        <w:tc>
          <w:tcPr>
            <w:tcW w:w="1474" w:type="dxa"/>
          </w:tcPr>
          <w:p>
            <w:pPr>
              <w:pStyle w:val="0"/>
            </w:pPr>
            <w:r>
              <w:rPr>
                <w:sz w:val="20"/>
              </w:rPr>
            </w:r>
          </w:p>
        </w:tc>
      </w:tr>
      <w:tr>
        <w:tc>
          <w:tcPr>
            <w:tcW w:w="567" w:type="dxa"/>
          </w:tcPr>
          <w:p>
            <w:pPr>
              <w:pStyle w:val="0"/>
              <w:jc w:val="center"/>
            </w:pPr>
            <w:r>
              <w:rPr>
                <w:sz w:val="20"/>
              </w:rPr>
              <w:t xml:space="preserve">2.</w:t>
            </w:r>
          </w:p>
        </w:tc>
        <w:tc>
          <w:tcPr>
            <w:tcW w:w="5556" w:type="dxa"/>
          </w:tcPr>
          <w:p>
            <w:pPr>
              <w:pStyle w:val="0"/>
            </w:pPr>
            <w:r>
              <w:rPr>
                <w:sz w:val="20"/>
              </w:rPr>
              <w:t xml:space="preserve">Положительное заключение экспертизы проектной документации</w:t>
            </w:r>
          </w:p>
          <w:p>
            <w:pPr>
              <w:pStyle w:val="0"/>
            </w:pPr>
            <w:r>
              <w:rPr>
                <w:sz w:val="20"/>
              </w:rPr>
              <w:t xml:space="preserve">(указывается в случаях, если проектная документация подлежит экспертизе в соответствии со </w:t>
            </w:r>
            <w:hyperlink w:history="0" r:id="rId117" w:tooltip="&quot;Градостроительный кодекс Российской Федерации&quot; от 29.12.2004 N 190-ФЗ (ред. от 23.03.2026) (с изм. и доп., вступ. в силу с 01.07.2026) {КонсультантПлюс}">
              <w:r>
                <w:rPr>
                  <w:sz w:val="20"/>
                  <w:color w:val="0000ff"/>
                </w:rPr>
                <w:t xml:space="preserve">статьей 49</w:t>
              </w:r>
            </w:hyperlink>
            <w:r>
              <w:rPr>
                <w:sz w:val="20"/>
              </w:rPr>
              <w:t xml:space="preserve"> Градостроительного кодекса Российской Федерации)</w:t>
            </w:r>
          </w:p>
        </w:tc>
        <w:tc>
          <w:tcPr>
            <w:tcW w:w="1474" w:type="dxa"/>
          </w:tcPr>
          <w:p>
            <w:pPr>
              <w:pStyle w:val="0"/>
            </w:pPr>
            <w:r>
              <w:rPr>
                <w:sz w:val="20"/>
              </w:rPr>
            </w:r>
          </w:p>
        </w:tc>
        <w:tc>
          <w:tcPr>
            <w:tcW w:w="1474" w:type="dxa"/>
          </w:tcPr>
          <w:p>
            <w:pPr>
              <w:pStyle w:val="0"/>
            </w:pPr>
            <w:r>
              <w:rPr>
                <w:sz w:val="20"/>
              </w:rPr>
            </w:r>
          </w:p>
        </w:tc>
      </w:tr>
      <w:tr>
        <w:tc>
          <w:tcPr>
            <w:tcW w:w="567" w:type="dxa"/>
          </w:tcPr>
          <w:p>
            <w:pPr>
              <w:pStyle w:val="0"/>
              <w:jc w:val="center"/>
            </w:pPr>
            <w:r>
              <w:rPr>
                <w:sz w:val="20"/>
              </w:rPr>
              <w:t xml:space="preserve">3.</w:t>
            </w:r>
          </w:p>
        </w:tc>
        <w:tc>
          <w:tcPr>
            <w:tcW w:w="5556" w:type="dxa"/>
          </w:tcPr>
          <w:p>
            <w:pPr>
              <w:pStyle w:val="0"/>
            </w:pPr>
            <w:r>
              <w:rPr>
                <w:sz w:val="20"/>
              </w:rPr>
              <w:t xml:space="preserve">Положительное заключение государственной экологической экспертизы проектной документации</w:t>
            </w:r>
          </w:p>
          <w:p>
            <w:pPr>
              <w:pStyle w:val="0"/>
            </w:pPr>
            <w:r>
              <w:rPr>
                <w:sz w:val="20"/>
              </w:rPr>
              <w:t xml:space="preserve">(указываются реквизиты приказа об утверждении заключения в случаях, если проектная документация подлежит экологической экспертизе в соответствии со </w:t>
            </w:r>
            <w:hyperlink w:history="0" r:id="rId118" w:tooltip="&quot;Градостроительный кодекс Российской Федерации&quot; от 29.12.2004 N 190-ФЗ (ред. от 23.03.2026) (с изм. и доп., вступ. в силу с 01.07.2026) {КонсультантПлюс}">
              <w:r>
                <w:rPr>
                  <w:sz w:val="20"/>
                  <w:color w:val="0000ff"/>
                </w:rPr>
                <w:t xml:space="preserve">статьей 49</w:t>
              </w:r>
            </w:hyperlink>
            <w:r>
              <w:rPr>
                <w:sz w:val="20"/>
              </w:rPr>
              <w:t xml:space="preserve"> Градостроительного кодекса Российской Федерации)</w:t>
            </w:r>
          </w:p>
        </w:tc>
        <w:tc>
          <w:tcPr>
            <w:tcW w:w="1474" w:type="dxa"/>
          </w:tcPr>
          <w:p>
            <w:pPr>
              <w:pStyle w:val="0"/>
            </w:pPr>
            <w:r>
              <w:rPr>
                <w:sz w:val="20"/>
              </w:rPr>
            </w:r>
          </w:p>
        </w:tc>
        <w:tc>
          <w:tcPr>
            <w:tcW w:w="1474" w:type="dxa"/>
          </w:tcPr>
          <w:p>
            <w:pPr>
              <w:pStyle w:val="0"/>
            </w:pPr>
            <w:r>
              <w:rPr>
                <w:sz w:val="20"/>
              </w:rPr>
            </w:r>
          </w:p>
        </w:tc>
      </w:tr>
    </w:tbl>
    <w:p>
      <w:pPr>
        <w:pStyle w:val="0"/>
        <w:jc w:val="both"/>
      </w:pPr>
      <w:r>
        <w:rPr>
          <w:sz w:val="20"/>
        </w:rPr>
      </w:r>
    </w:p>
    <w:p>
      <w:pPr>
        <w:pStyle w:val="0"/>
        <w:jc w:val="both"/>
      </w:pPr>
      <w:r>
        <w:rPr>
          <w:sz w:val="20"/>
        </w:rPr>
        <w:t xml:space="preserve">Приложение: _____________________________________________________</w:t>
      </w:r>
    </w:p>
    <w:p>
      <w:pPr>
        <w:pStyle w:val="0"/>
        <w:spacing w:before="200" w:lineRule="auto"/>
        <w:jc w:val="both"/>
      </w:pPr>
      <w:r>
        <w:rPr>
          <w:sz w:val="20"/>
        </w:rPr>
        <w:t xml:space="preserve">Номер телефона и адрес электронной почты для связи: _____________</w:t>
      </w:r>
    </w:p>
    <w:p>
      <w:pPr>
        <w:pStyle w:val="0"/>
        <w:spacing w:before="200" w:lineRule="auto"/>
        <w:jc w:val="both"/>
      </w:pPr>
      <w:r>
        <w:rPr>
          <w:sz w:val="20"/>
        </w:rPr>
        <w:t xml:space="preserve">Результат предоставления услуги прошу:</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8220"/>
        <w:gridCol w:w="850"/>
      </w:tblGrid>
      <w:tr>
        <w:tc>
          <w:tcPr>
            <w:tcW w:w="8220" w:type="dxa"/>
          </w:tcPr>
          <w:p>
            <w:pPr>
              <w:pStyle w:val="0"/>
            </w:pPr>
            <w:r>
              <w:rPr>
                <w:sz w:val="20"/>
              </w:rPr>
              <w:t xml:space="preserve">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(функций)"/на региональном портале государственных и муниципальных услуг</w:t>
            </w:r>
          </w:p>
        </w:tc>
        <w:tc>
          <w:tcPr>
            <w:tcW w:w="850" w:type="dxa"/>
          </w:tcPr>
          <w:p>
            <w:pPr>
              <w:pStyle w:val="0"/>
            </w:pPr>
            <w:r>
              <w:rPr>
                <w:sz w:val="20"/>
              </w:rPr>
            </w:r>
          </w:p>
        </w:tc>
      </w:tr>
      <w:tr>
        <w:tc>
          <w:tcPr>
            <w:tcW w:w="8220" w:type="dxa"/>
          </w:tcPr>
          <w:p>
            <w:pPr>
              <w:pStyle w:val="0"/>
            </w:pPr>
            <w:r>
              <w:rPr>
                <w:sz w:val="20"/>
              </w:rPr>
              <w:t xml:space="preserve">выдать на бумажном носителе при личном обращении в уполномоченный орган государственной власти, орган местного самоуправления, организацию либо в многофункциональный центр предоставления государственных и муниципальных услуг, расположенный по адресу: ______________________</w:t>
            </w:r>
          </w:p>
        </w:tc>
        <w:tc>
          <w:tcPr>
            <w:tcW w:w="850" w:type="dxa"/>
          </w:tcPr>
          <w:p>
            <w:pPr>
              <w:pStyle w:val="0"/>
            </w:pPr>
            <w:r>
              <w:rPr>
                <w:sz w:val="20"/>
              </w:rPr>
            </w:r>
          </w:p>
        </w:tc>
      </w:tr>
      <w:tr>
        <w:tc>
          <w:tcPr>
            <w:tcW w:w="8220" w:type="dxa"/>
          </w:tcPr>
          <w:p>
            <w:pPr>
              <w:pStyle w:val="0"/>
            </w:pPr>
            <w:r>
              <w:rPr>
                <w:sz w:val="20"/>
              </w:rPr>
              <w:t xml:space="preserve">направить на бумажном носителе на почтовый адрес: ___________________</w:t>
            </w:r>
          </w:p>
        </w:tc>
        <w:tc>
          <w:tcPr>
            <w:tcW w:w="850" w:type="dxa"/>
          </w:tcPr>
          <w:p>
            <w:pPr>
              <w:pStyle w:val="0"/>
            </w:pPr>
            <w:r>
              <w:rPr>
                <w:sz w:val="20"/>
              </w:rPr>
            </w:r>
          </w:p>
        </w:tc>
      </w:tr>
      <w:tr>
        <w:tc>
          <w:tcPr>
            <w:tcW w:w="8220" w:type="dxa"/>
          </w:tcPr>
          <w:p>
            <w:pPr>
              <w:pStyle w:val="0"/>
            </w:pPr>
            <w:r>
              <w:rPr>
                <w:sz w:val="20"/>
              </w:rPr>
              <w:t xml:space="preserve">направить в форме электронного документа в личный кабинет в единой информационной системе жилищного строительства</w:t>
            </w:r>
          </w:p>
        </w:tc>
        <w:tc>
          <w:tcPr>
            <w:tcW w:w="850" w:type="dxa"/>
          </w:tcPr>
          <w:p>
            <w:pPr>
              <w:pStyle w:val="0"/>
            </w:pPr>
            <w:r>
              <w:rPr>
                <w:sz w:val="20"/>
              </w:rPr>
            </w:r>
          </w:p>
        </w:tc>
      </w:tr>
      <w:tr>
        <w:tc>
          <w:tcPr>
            <w:gridSpan w:val="2"/>
            <w:tcW w:w="9070" w:type="dxa"/>
          </w:tcPr>
          <w:p>
            <w:pPr>
              <w:pStyle w:val="0"/>
              <w:jc w:val="center"/>
            </w:pPr>
            <w:r>
              <w:rPr>
                <w:sz w:val="20"/>
              </w:rPr>
              <w:t xml:space="preserve">Указывается один из перечисленных способов</w:t>
            </w:r>
          </w:p>
        </w:tc>
      </w:tr>
    </w:tbl>
    <w:p>
      <w:pPr>
        <w:pStyle w:val="0"/>
        <w:jc w:val="both"/>
      </w:pPr>
      <w:r>
        <w:rPr>
          <w:sz w:val="20"/>
        </w:rPr>
      </w:r>
    </w:p>
    <w:tbl>
      <w:tblPr>
        <w:tblInd w:w="0" w:type="dxa"/>
        <w:tblLayout w:type="fixed"/>
        <w:tblCellMar>
          <w:top w:w="102" w:type="dxa"/>
          <w:left w:w="62" w:type="dxa"/>
          <w:bottom w:w="102" w:type="dxa"/>
          <w:right w:w="62" w:type="dxa"/>
        </w:tblCellMar>
      </w:tblPr>
      <w:tblGrid>
        <w:gridCol w:w="2324"/>
        <w:gridCol w:w="1984"/>
        <w:gridCol w:w="397"/>
        <w:gridCol w:w="4365"/>
      </w:tblGrid>
      <w:tr>
        <w:tc>
          <w:tcPr>
            <w:tcW w:w="2324" w:type="dxa"/>
            <w:vAlign w:val="bottom"/>
            <w:tcBorders>
              <w:top w:val="nil"/>
              <w:left w:val="nil"/>
              <w:bottom w:val="nil"/>
              <w:right w:val="nil"/>
            </w:tcBorders>
          </w:tcPr>
          <w:p>
            <w:pPr>
              <w:pStyle w:val="0"/>
            </w:pPr>
            <w:r>
              <w:rPr>
                <w:sz w:val="20"/>
              </w:rPr>
            </w:r>
          </w:p>
        </w:tc>
        <w:tc>
          <w:tcPr>
            <w:tcW w:w="1984" w:type="dxa"/>
            <w:vAlign w:val="bottom"/>
            <w:tcBorders>
              <w:top w:val="nil"/>
              <w:left w:val="nil"/>
              <w:bottom w:val="single" w:sz="4"/>
              <w:right w:val="nil"/>
            </w:tcBorders>
          </w:tcPr>
          <w:p>
            <w:pPr>
              <w:pStyle w:val="0"/>
            </w:pPr>
            <w:r>
              <w:rPr>
                <w:sz w:val="20"/>
              </w:rPr>
            </w:r>
          </w:p>
        </w:tc>
        <w:tc>
          <w:tcPr>
            <w:tcW w:w="397" w:type="dxa"/>
            <w:vAlign w:val="bottom"/>
            <w:tcBorders>
              <w:top w:val="nil"/>
              <w:left w:val="nil"/>
              <w:bottom w:val="nil"/>
              <w:right w:val="nil"/>
            </w:tcBorders>
          </w:tcPr>
          <w:p>
            <w:pPr>
              <w:pStyle w:val="0"/>
            </w:pPr>
            <w:r>
              <w:rPr>
                <w:sz w:val="20"/>
              </w:rPr>
            </w:r>
          </w:p>
        </w:tc>
        <w:tc>
          <w:tcPr>
            <w:tcW w:w="4365" w:type="dxa"/>
            <w:vAlign w:val="bottom"/>
            <w:tcBorders>
              <w:top w:val="nil"/>
              <w:left w:val="nil"/>
              <w:bottom w:val="single" w:sz="4"/>
              <w:right w:val="nil"/>
            </w:tcBorders>
          </w:tcPr>
          <w:p>
            <w:pPr>
              <w:pStyle w:val="0"/>
            </w:pPr>
            <w:r>
              <w:rPr>
                <w:sz w:val="20"/>
              </w:rPr>
            </w:r>
          </w:p>
        </w:tc>
      </w:tr>
      <w:tr>
        <w:tc>
          <w:tcPr>
            <w:tcW w:w="2324" w:type="dxa"/>
            <w:tcBorders>
              <w:top w:val="nil"/>
              <w:left w:val="nil"/>
              <w:bottom w:val="nil"/>
              <w:right w:val="nil"/>
            </w:tcBorders>
          </w:tcPr>
          <w:p>
            <w:pPr>
              <w:pStyle w:val="0"/>
            </w:pPr>
            <w:r>
              <w:rPr>
                <w:sz w:val="20"/>
              </w:rPr>
            </w:r>
          </w:p>
        </w:tc>
        <w:tc>
          <w:tcPr>
            <w:tcW w:w="1984" w:type="dxa"/>
            <w:tcBorders>
              <w:top w:val="single" w:sz="4"/>
              <w:left w:val="nil"/>
              <w:bottom w:val="nil"/>
              <w:right w:val="nil"/>
            </w:tcBorders>
          </w:tcPr>
          <w:p>
            <w:pPr>
              <w:pStyle w:val="0"/>
              <w:jc w:val="center"/>
            </w:pPr>
            <w:r>
              <w:rPr>
                <w:sz w:val="20"/>
              </w:rPr>
              <w:t xml:space="preserve">(подпись)</w:t>
            </w:r>
          </w:p>
        </w:tc>
        <w:tc>
          <w:tcPr>
            <w:tcW w:w="397" w:type="dxa"/>
            <w:tcBorders>
              <w:top w:val="nil"/>
              <w:left w:val="nil"/>
              <w:bottom w:val="nil"/>
              <w:right w:val="nil"/>
            </w:tcBorders>
          </w:tcPr>
          <w:p>
            <w:pPr>
              <w:pStyle w:val="0"/>
            </w:pPr>
            <w:r>
              <w:rPr>
                <w:sz w:val="20"/>
              </w:rPr>
            </w:r>
          </w:p>
        </w:tc>
        <w:tc>
          <w:tcPr>
            <w:tcW w:w="4365" w:type="dxa"/>
            <w:tcBorders>
              <w:top w:val="single" w:sz="4"/>
              <w:left w:val="nil"/>
              <w:bottom w:val="nil"/>
              <w:right w:val="nil"/>
            </w:tcBorders>
          </w:tcPr>
          <w:p>
            <w:pPr>
              <w:pStyle w:val="0"/>
              <w:jc w:val="center"/>
            </w:pPr>
            <w:r>
              <w:rPr>
                <w:sz w:val="20"/>
              </w:rPr>
              <w:t xml:space="preserve">(фамилия, имя, отчество (при наличии))</w:t>
            </w:r>
          </w:p>
        </w:tc>
      </w:tr>
    </w:tbl>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5</w:t>
      </w:r>
    </w:p>
    <w:p>
      <w:pPr>
        <w:pStyle w:val="0"/>
        <w:jc w:val="right"/>
      </w:pPr>
      <w:r>
        <w:rPr>
          <w:sz w:val="20"/>
        </w:rPr>
        <w:t xml:space="preserve">к Административному регламенту</w:t>
      </w:r>
    </w:p>
    <w:p>
      <w:pPr>
        <w:pStyle w:val="0"/>
        <w:jc w:val="right"/>
      </w:pPr>
      <w:r>
        <w:rPr>
          <w:sz w:val="20"/>
        </w:rPr>
        <w:t xml:space="preserve">предоставления муниципальной услуги</w:t>
      </w:r>
    </w:p>
    <w:p>
      <w:pPr>
        <w:pStyle w:val="0"/>
        <w:jc w:val="right"/>
      </w:pPr>
      <w:r>
        <w:rPr>
          <w:sz w:val="20"/>
        </w:rPr>
        <w:t xml:space="preserve">"Выдача разрешения на строительство,</w:t>
      </w:r>
    </w:p>
    <w:p>
      <w:pPr>
        <w:pStyle w:val="0"/>
        <w:jc w:val="right"/>
      </w:pPr>
      <w:r>
        <w:rPr>
          <w:sz w:val="20"/>
        </w:rPr>
        <w:t xml:space="preserve">внесение изменений в разрешение</w:t>
      </w:r>
    </w:p>
    <w:p>
      <w:pPr>
        <w:pStyle w:val="0"/>
        <w:jc w:val="right"/>
      </w:pPr>
      <w:r>
        <w:rPr>
          <w:sz w:val="20"/>
        </w:rPr>
        <w:t xml:space="preserve">на строительство, в том числе в связи</w:t>
      </w:r>
    </w:p>
    <w:p>
      <w:pPr>
        <w:pStyle w:val="0"/>
        <w:jc w:val="right"/>
      </w:pPr>
      <w:r>
        <w:rPr>
          <w:sz w:val="20"/>
        </w:rPr>
        <w:t xml:space="preserve">с необходимостью продления срока</w:t>
      </w:r>
    </w:p>
    <w:p>
      <w:pPr>
        <w:pStyle w:val="0"/>
        <w:jc w:val="right"/>
      </w:pPr>
      <w:r>
        <w:rPr>
          <w:sz w:val="20"/>
        </w:rPr>
        <w:t xml:space="preserve">действия разрешения на строительство"</w:t>
      </w:r>
    </w:p>
    <w:p>
      <w:pPr>
        <w:pStyle w:val="0"/>
        <w:jc w:val="both"/>
      </w:pPr>
      <w:r>
        <w:rPr>
          <w:sz w:val="20"/>
        </w:rPr>
      </w:r>
    </w:p>
    <w:tbl>
      <w:tblPr>
        <w:tblInd w:w="0" w:type="dxa"/>
        <w:tblLayout w:type="fixed"/>
        <w:tblCellMar>
          <w:top w:w="102" w:type="dxa"/>
          <w:left w:w="62" w:type="dxa"/>
          <w:bottom w:w="102" w:type="dxa"/>
          <w:right w:w="62" w:type="dxa"/>
        </w:tblCellMar>
      </w:tblPr>
      <w:tblGrid>
        <w:gridCol w:w="4842"/>
        <w:gridCol w:w="4228"/>
      </w:tblGrid>
      <w:tr>
        <w:tc>
          <w:tcPr>
            <w:tcW w:w="4842" w:type="dxa"/>
            <w:tcBorders>
              <w:top w:val="nil"/>
              <w:left w:val="nil"/>
              <w:bottom w:val="nil"/>
              <w:right w:val="nil"/>
            </w:tcBorders>
            <w:vMerge w:val="restart"/>
          </w:tcPr>
          <w:p>
            <w:pPr>
              <w:pStyle w:val="0"/>
            </w:pPr>
            <w:r>
              <w:rPr>
                <w:sz w:val="20"/>
              </w:rPr>
            </w:r>
          </w:p>
        </w:tc>
        <w:tc>
          <w:tcPr>
            <w:tcW w:w="4228" w:type="dxa"/>
            <w:tcBorders>
              <w:top w:val="nil"/>
              <w:left w:val="nil"/>
              <w:bottom w:val="nil"/>
              <w:right w:val="nil"/>
            </w:tcBorders>
          </w:tcPr>
          <w:p>
            <w:pPr>
              <w:pStyle w:val="0"/>
            </w:pPr>
            <w:r>
              <w:rPr>
                <w:sz w:val="20"/>
              </w:rPr>
              <w:t xml:space="preserve">ФОРМА</w:t>
            </w:r>
          </w:p>
        </w:tc>
      </w:tr>
      <w:tr>
        <w:tc>
          <w:tcPr>
            <w:tcBorders>
              <w:top w:val="nil"/>
              <w:left w:val="nil"/>
              <w:bottom w:val="nil"/>
              <w:right w:val="nil"/>
            </w:tcBorders>
            <w:vMerge w:val="continue"/>
          </w:tcPr>
          <w:p/>
        </w:tc>
        <w:tc>
          <w:tcPr>
            <w:tcW w:w="4228" w:type="dxa"/>
            <w:tcBorders>
              <w:top w:val="nil"/>
              <w:left w:val="nil"/>
              <w:bottom w:val="nil"/>
              <w:right w:val="nil"/>
            </w:tcBorders>
          </w:tcPr>
          <w:p>
            <w:pPr>
              <w:pStyle w:val="0"/>
            </w:pPr>
            <w:r>
              <w:rPr>
                <w:sz w:val="20"/>
              </w:rPr>
              <w:t xml:space="preserve">Кому _________________________________</w:t>
            </w:r>
          </w:p>
          <w:p>
            <w:pPr>
              <w:pStyle w:val="0"/>
            </w:pPr>
            <w:r>
              <w:rPr>
                <w:sz w:val="20"/>
              </w:rPr>
              <w:t xml:space="preserve">_________________________________</w:t>
            </w:r>
          </w:p>
          <w:p>
            <w:pPr>
              <w:pStyle w:val="0"/>
            </w:pPr>
            <w:r>
              <w:rPr>
                <w:sz w:val="20"/>
              </w:rPr>
              <w:t xml:space="preserve">(фамилия,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
          <w:p>
            <w:pPr>
              <w:pStyle w:val="0"/>
            </w:pPr>
            <w:r>
              <w:rPr>
                <w:sz w:val="20"/>
              </w:rPr>
              <w:t xml:space="preserve">_________________________________</w:t>
            </w:r>
          </w:p>
          <w:p>
            <w:pPr>
              <w:pStyle w:val="0"/>
            </w:pPr>
            <w:r>
              <w:rPr>
                <w:sz w:val="20"/>
              </w:rPr>
              <w:t xml:space="preserve">_________________________________</w:t>
            </w:r>
          </w:p>
          <w:p>
            <w:pPr>
              <w:pStyle w:val="0"/>
            </w:pPr>
            <w:r>
              <w:rPr>
                <w:sz w:val="20"/>
              </w:rPr>
              <w:t xml:space="preserve">почтовый индекс и адрес, телефон, адрес электронной почты)</w:t>
            </w:r>
          </w:p>
        </w:tc>
      </w:tr>
      <w:tr>
        <w:tc>
          <w:tcPr>
            <w:gridSpan w:val="2"/>
            <w:tcW w:w="9070" w:type="dxa"/>
            <w:tcBorders>
              <w:top w:val="nil"/>
              <w:left w:val="nil"/>
              <w:bottom w:val="nil"/>
              <w:right w:val="nil"/>
            </w:tcBorders>
          </w:tcPr>
          <w:bookmarkStart w:id="1061" w:name="P1061"/>
          <w:bookmarkEnd w:id="1061"/>
          <w:p>
            <w:pPr>
              <w:pStyle w:val="0"/>
              <w:jc w:val="center"/>
            </w:pPr>
            <w:r>
              <w:rPr>
                <w:sz w:val="20"/>
              </w:rPr>
              <w:t xml:space="preserve">РЕШЕНИЕ</w:t>
            </w:r>
          </w:p>
          <w:p>
            <w:pPr>
              <w:pStyle w:val="0"/>
              <w:jc w:val="center"/>
            </w:pPr>
            <w:r>
              <w:rPr>
                <w:sz w:val="20"/>
              </w:rPr>
              <w:t xml:space="preserve">об отказе в приеме документов</w:t>
            </w:r>
          </w:p>
          <w:p>
            <w:pPr>
              <w:pStyle w:val="0"/>
            </w:pPr>
            <w:r>
              <w:rPr>
                <w:sz w:val="20"/>
              </w:rPr>
            </w:r>
          </w:p>
          <w:p>
            <w:pPr>
              <w:pStyle w:val="0"/>
              <w:jc w:val="center"/>
            </w:pPr>
            <w:r>
              <w:rPr>
                <w:sz w:val="20"/>
              </w:rPr>
              <w:t xml:space="preserve">_________________________________________________________________________</w:t>
            </w:r>
          </w:p>
          <w:p>
            <w:pPr>
              <w:pStyle w:val="0"/>
              <w:jc w:val="center"/>
            </w:pPr>
            <w:r>
              <w:rPr>
                <w:sz w:val="20"/>
              </w:rPr>
              <w:t xml:space="preserve">(наименование уполномоченного на выдачу разрешений на строительство органа местного самоуправления)</w:t>
            </w:r>
          </w:p>
          <w:p>
            <w:pPr>
              <w:pStyle w:val="0"/>
            </w:pPr>
            <w:r>
              <w:rPr>
                <w:sz w:val="20"/>
              </w:rPr>
            </w:r>
          </w:p>
          <w:p>
            <w:pPr>
              <w:pStyle w:val="0"/>
              <w:ind w:firstLine="283"/>
              <w:jc w:val="both"/>
            </w:pPr>
            <w:r>
              <w:rPr>
                <w:sz w:val="20"/>
              </w:rPr>
              <w:t xml:space="preserve">В приеме документов для предоставления услуги "Выдача разрешения на строительство" Вам отказано по следующим основаниям:</w:t>
            </w:r>
          </w:p>
        </w:tc>
      </w:tr>
    </w:tbl>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531"/>
        <w:gridCol w:w="4479"/>
        <w:gridCol w:w="3061"/>
      </w:tblGrid>
      <w:tr>
        <w:tc>
          <w:tcPr>
            <w:tcW w:w="1531" w:type="dxa"/>
          </w:tcPr>
          <w:p>
            <w:pPr>
              <w:pStyle w:val="0"/>
              <w:jc w:val="center"/>
            </w:pPr>
            <w:r>
              <w:rPr>
                <w:sz w:val="20"/>
              </w:rPr>
              <w:t xml:space="preserve">N пункта Административного регламента</w:t>
            </w:r>
          </w:p>
        </w:tc>
        <w:tc>
          <w:tcPr>
            <w:tcW w:w="4479" w:type="dxa"/>
          </w:tcPr>
          <w:p>
            <w:pPr>
              <w:pStyle w:val="0"/>
              <w:jc w:val="center"/>
            </w:pPr>
            <w:r>
              <w:rPr>
                <w:sz w:val="20"/>
              </w:rPr>
              <w:t xml:space="preserve">Наименование основания для отказа в соответствии с Административным регламентом</w:t>
            </w:r>
          </w:p>
        </w:tc>
        <w:tc>
          <w:tcPr>
            <w:tcW w:w="3061" w:type="dxa"/>
          </w:tcPr>
          <w:p>
            <w:pPr>
              <w:pStyle w:val="0"/>
              <w:jc w:val="center"/>
            </w:pPr>
            <w:r>
              <w:rPr>
                <w:sz w:val="20"/>
              </w:rPr>
              <w:t xml:space="preserve">Разъяснение причин отказа в приеме документов</w:t>
            </w:r>
          </w:p>
        </w:tc>
      </w:tr>
      <w:tr>
        <w:tc>
          <w:tcPr>
            <w:tcW w:w="1531" w:type="dxa"/>
          </w:tcPr>
          <w:p>
            <w:pPr>
              <w:pStyle w:val="0"/>
            </w:pPr>
            <w:hyperlink w:history="0" w:anchor="P249" w:tooltip="а) заявление о выдаче разрешения на строительство, заявление о внесении изменений, уведомление представлено в орган местного самоуправления, в полномочия которого не входит предоставление услуги;">
              <w:r>
                <w:rPr>
                  <w:sz w:val="20"/>
                  <w:color w:val="0000ff"/>
                </w:rPr>
                <w:t xml:space="preserve">Подпункт "а" пункта 2.15</w:t>
              </w:r>
            </w:hyperlink>
          </w:p>
        </w:tc>
        <w:tc>
          <w:tcPr>
            <w:tcW w:w="4479" w:type="dxa"/>
          </w:tcPr>
          <w:p>
            <w:pPr>
              <w:pStyle w:val="0"/>
            </w:pPr>
            <w:r>
              <w:rPr>
                <w:sz w:val="20"/>
              </w:rPr>
              <w:t xml:space="preserve">заявление о выдаче разрешения на строительство, заявление о внесении изменений, уведомление представлено в орган государственной власти, орган местного самоуправления или организацию, в полномочия которых не входит предоставление услуги</w:t>
            </w:r>
          </w:p>
        </w:tc>
        <w:tc>
          <w:tcPr>
            <w:tcW w:w="3061" w:type="dxa"/>
          </w:tcPr>
          <w:p>
            <w:pPr>
              <w:pStyle w:val="0"/>
            </w:pPr>
            <w:r>
              <w:rPr>
                <w:sz w:val="20"/>
              </w:rPr>
              <w:t xml:space="preserve">Указывается, какое ведомство, организация предоставляет услугу, информация о его местонахождении</w:t>
            </w:r>
          </w:p>
        </w:tc>
      </w:tr>
      <w:tr>
        <w:tc>
          <w:tcPr>
            <w:tcW w:w="1531" w:type="dxa"/>
          </w:tcPr>
          <w:p>
            <w:pPr>
              <w:pStyle w:val="0"/>
            </w:pPr>
            <w:hyperlink w:history="0" w:anchor="P250" w:tooltip="б) неполное заполнение полей в форме заявления о выдаче разрешения на строительство, заявления о внесении изменений, уведомления, в том числе в интерактивной форме заявления (уведомления) на Едином портале, региональном портале;">
              <w:r>
                <w:rPr>
                  <w:sz w:val="20"/>
                  <w:color w:val="0000ff"/>
                </w:rPr>
                <w:t xml:space="preserve">Подпункт "б" пункта 2.15</w:t>
              </w:r>
            </w:hyperlink>
          </w:p>
        </w:tc>
        <w:tc>
          <w:tcPr>
            <w:tcW w:w="4479" w:type="dxa"/>
          </w:tcPr>
          <w:p>
            <w:pPr>
              <w:pStyle w:val="0"/>
            </w:pPr>
            <w:r>
              <w:rPr>
                <w:sz w:val="20"/>
              </w:rPr>
              <w:t xml:space="preserve">неполное заполнение полей в форме заявления о выдаче разрешения на строительство, заявления о внесении изменений, уведомления, в том числе в интерактивной форме заявления (уведомления) на Едином портале, региональном портале</w:t>
            </w:r>
          </w:p>
        </w:tc>
        <w:tc>
          <w:tcPr>
            <w:tcW w:w="3061" w:type="dxa"/>
          </w:tcPr>
          <w:p>
            <w:pPr>
              <w:pStyle w:val="0"/>
            </w:pPr>
            <w:r>
              <w:rPr>
                <w:sz w:val="20"/>
              </w:rPr>
              <w:t xml:space="preserve">Указываются основания такого вывода</w:t>
            </w:r>
          </w:p>
        </w:tc>
      </w:tr>
      <w:tr>
        <w:tc>
          <w:tcPr>
            <w:tcW w:w="1531" w:type="dxa"/>
          </w:tcPr>
          <w:p>
            <w:pPr>
              <w:pStyle w:val="0"/>
            </w:pPr>
            <w:hyperlink w:history="0" w:anchor="P251" w:tooltip="в) непредставление документов, предусмотренных подпунктами &quot;а&quot; - &quot;в&quot; пункта 2.8 настоящего Административного регламента;">
              <w:r>
                <w:rPr>
                  <w:sz w:val="20"/>
                  <w:color w:val="0000ff"/>
                </w:rPr>
                <w:t xml:space="preserve">Подпункт "в" пункта 2.15</w:t>
              </w:r>
            </w:hyperlink>
          </w:p>
        </w:tc>
        <w:tc>
          <w:tcPr>
            <w:tcW w:w="4479" w:type="dxa"/>
          </w:tcPr>
          <w:p>
            <w:pPr>
              <w:pStyle w:val="0"/>
            </w:pPr>
            <w:r>
              <w:rPr>
                <w:sz w:val="20"/>
              </w:rPr>
              <w:t xml:space="preserve">непредставление документов, предусмотренных </w:t>
            </w:r>
            <w:hyperlink w:history="0" w:anchor="P171" w:tooltip="2.8. Исчерпывающий перечень документов, необходимых для предоставления услуги, подлежащих представлению заявителем самостоятельно:">
              <w:r>
                <w:rPr>
                  <w:sz w:val="20"/>
                  <w:color w:val="0000ff"/>
                </w:rPr>
                <w:t xml:space="preserve">подпунктами "а"</w:t>
              </w:r>
            </w:hyperlink>
            <w:r>
              <w:rPr>
                <w:sz w:val="20"/>
              </w:rPr>
              <w:t xml:space="preserve"> - </w:t>
            </w:r>
            <w:hyperlink w:history="0" w:anchor="P171" w:tooltip="2.8. Исчерпывающий перечень документов, необходимых для предоставления услуги, подлежащих представлению заявителем самостоятельно:">
              <w:r>
                <w:rPr>
                  <w:sz w:val="20"/>
                  <w:color w:val="0000ff"/>
                </w:rPr>
                <w:t xml:space="preserve">"в" пункта 2.8</w:t>
              </w:r>
            </w:hyperlink>
            <w:r>
              <w:rPr>
                <w:sz w:val="20"/>
              </w:rPr>
              <w:t xml:space="preserve"> настоящего Административного регламента</w:t>
            </w:r>
          </w:p>
        </w:tc>
        <w:tc>
          <w:tcPr>
            <w:tcW w:w="3061" w:type="dxa"/>
          </w:tcPr>
          <w:p>
            <w:pPr>
              <w:pStyle w:val="0"/>
            </w:pPr>
            <w:r>
              <w:rPr>
                <w:sz w:val="20"/>
              </w:rPr>
              <w:t xml:space="preserve">Указывается исчерпывающий перечень документов, не представленных заявителем</w:t>
            </w:r>
          </w:p>
        </w:tc>
      </w:tr>
      <w:tr>
        <w:tc>
          <w:tcPr>
            <w:tcW w:w="1531" w:type="dxa"/>
          </w:tcPr>
          <w:p>
            <w:pPr>
              <w:pStyle w:val="0"/>
            </w:pPr>
            <w:hyperlink w:history="0" w:anchor="P252" w:tooltip="г) 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
              <w:r>
                <w:rPr>
                  <w:sz w:val="20"/>
                  <w:color w:val="0000ff"/>
                </w:rPr>
                <w:t xml:space="preserve">Подпункт "г" пункта 2.15</w:t>
              </w:r>
            </w:hyperlink>
          </w:p>
        </w:tc>
        <w:tc>
          <w:tcPr>
            <w:tcW w:w="4479" w:type="dxa"/>
          </w:tcPr>
          <w:p>
            <w:pPr>
              <w:pStyle w:val="0"/>
            </w:pPr>
            <w:r>
              <w:rPr>
                <w:sz w:val="20"/>
              </w:rPr>
              <w:t xml:space="preserve">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tc>
        <w:tc>
          <w:tcPr>
            <w:tcW w:w="3061" w:type="dxa"/>
          </w:tcPr>
          <w:p>
            <w:pPr>
              <w:pStyle w:val="0"/>
            </w:pPr>
            <w:r>
              <w:rPr>
                <w:sz w:val="20"/>
              </w:rPr>
              <w:t xml:space="preserve">Указывается исчерпывающий перечень документов, утративших силу</w:t>
            </w:r>
          </w:p>
        </w:tc>
      </w:tr>
      <w:tr>
        <w:tc>
          <w:tcPr>
            <w:tcW w:w="1531" w:type="dxa"/>
          </w:tcPr>
          <w:p>
            <w:pPr>
              <w:pStyle w:val="0"/>
            </w:pPr>
            <w:hyperlink w:history="0" w:anchor="P253" w:tooltip="д) представленные документы содержат подчистки и исправления текста;">
              <w:r>
                <w:rPr>
                  <w:sz w:val="20"/>
                  <w:color w:val="0000ff"/>
                </w:rPr>
                <w:t xml:space="preserve">Подпункт "д" пункта 2.15</w:t>
              </w:r>
            </w:hyperlink>
          </w:p>
        </w:tc>
        <w:tc>
          <w:tcPr>
            <w:tcW w:w="4479" w:type="dxa"/>
          </w:tcPr>
          <w:p>
            <w:pPr>
              <w:pStyle w:val="0"/>
            </w:pPr>
            <w:r>
              <w:rPr>
                <w:sz w:val="20"/>
              </w:rPr>
              <w:t xml:space="preserve">представленные документы содержат подчистки и исправления текста</w:t>
            </w:r>
          </w:p>
        </w:tc>
        <w:tc>
          <w:tcPr>
            <w:tcW w:w="3061" w:type="dxa"/>
          </w:tcPr>
          <w:p>
            <w:pPr>
              <w:pStyle w:val="0"/>
            </w:pPr>
            <w:r>
              <w:rPr>
                <w:sz w:val="20"/>
              </w:rPr>
              <w:t xml:space="preserve">Указывается исчерпывающий перечень документов, содержащих подчистки и исправления текста</w:t>
            </w:r>
          </w:p>
        </w:tc>
      </w:tr>
      <w:tr>
        <w:tc>
          <w:tcPr>
            <w:tcW w:w="1531" w:type="dxa"/>
          </w:tcPr>
          <w:p>
            <w:pPr>
              <w:pStyle w:val="0"/>
            </w:pPr>
            <w:hyperlink w:history="0" w:anchor="P254" w:tooltip="е)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
              <w:r>
                <w:rPr>
                  <w:sz w:val="20"/>
                  <w:color w:val="0000ff"/>
                </w:rPr>
                <w:t xml:space="preserve">Подпункт "е" пункта 2.15</w:t>
              </w:r>
            </w:hyperlink>
          </w:p>
        </w:tc>
        <w:tc>
          <w:tcPr>
            <w:tcW w:w="4479" w:type="dxa"/>
          </w:tcPr>
          <w:p>
            <w:pPr>
              <w:pStyle w:val="0"/>
            </w:pPr>
            <w:r>
              <w:rPr>
                <w:sz w:val="20"/>
              </w:rPr>
              <w:t xml:space="preserve">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tc>
        <w:tc>
          <w:tcPr>
            <w:tcW w:w="3061" w:type="dxa"/>
          </w:tcPr>
          <w:p>
            <w:pPr>
              <w:pStyle w:val="0"/>
            </w:pPr>
            <w:r>
              <w:rPr>
                <w:sz w:val="20"/>
              </w:rPr>
              <w:t xml:space="preserve">Указывается исчерпывающий перечень документов, содержащих повреждения</w:t>
            </w:r>
          </w:p>
        </w:tc>
      </w:tr>
      <w:tr>
        <w:tc>
          <w:tcPr>
            <w:tcW w:w="1531" w:type="dxa"/>
          </w:tcPr>
          <w:p>
            <w:pPr>
              <w:pStyle w:val="0"/>
            </w:pPr>
            <w:hyperlink w:history="0" w:anchor="P255" w:tooltip="ж) заявление о выдаче разрешения на строительство, заявление о внесении изменений, уведомление и документы, указанные в подпунктах &quot;б&quot; - &quot;д&quot; пункта 2.8 настоящего Административного регламента, представлены в электронной форме с нарушением требований, установленных пунктами 2.5 - 2.7 настоящего Административного регламента;">
              <w:r>
                <w:rPr>
                  <w:sz w:val="20"/>
                  <w:color w:val="0000ff"/>
                </w:rPr>
                <w:t xml:space="preserve">Подпункт "ж" пункта 2.15</w:t>
              </w:r>
            </w:hyperlink>
          </w:p>
        </w:tc>
        <w:tc>
          <w:tcPr>
            <w:tcW w:w="4479" w:type="dxa"/>
          </w:tcPr>
          <w:p>
            <w:pPr>
              <w:pStyle w:val="0"/>
            </w:pPr>
            <w:r>
              <w:rPr>
                <w:sz w:val="20"/>
              </w:rPr>
              <w:t xml:space="preserve">заявление о выдаче разрешения на строительство, заявление о внесении изменений, уведомление и документы, указанные в </w:t>
            </w:r>
            <w:hyperlink w:history="0" w:anchor="P171" w:tooltip="2.8. Исчерпывающий перечень документов, необходимых для предоставления услуги, подлежащих представлению заявителем самостоятельно:">
              <w:r>
                <w:rPr>
                  <w:sz w:val="20"/>
                  <w:color w:val="0000ff"/>
                </w:rPr>
                <w:t xml:space="preserve">подпунктах "б"</w:t>
              </w:r>
            </w:hyperlink>
            <w:r>
              <w:rPr>
                <w:sz w:val="20"/>
              </w:rPr>
              <w:t xml:space="preserve"> - </w:t>
            </w:r>
            <w:hyperlink w:history="0" w:anchor="P171" w:tooltip="2.8. Исчерпывающий перечень документов, необходимых для предоставления услуги, подлежащих представлению заявителем самостоятельно:">
              <w:r>
                <w:rPr>
                  <w:sz w:val="20"/>
                  <w:color w:val="0000ff"/>
                </w:rPr>
                <w:t xml:space="preserve">"д" пункта 2.8</w:t>
              </w:r>
            </w:hyperlink>
            <w:r>
              <w:rPr>
                <w:sz w:val="20"/>
              </w:rPr>
              <w:t xml:space="preserve"> Административного регламента, представлены в электронной форме с нарушением требований, установленных </w:t>
            </w:r>
            <w:hyperlink w:history="0" w:anchor="P155" w:tooltip="2.5. В случае обращения заявителя в многофункциональный центр документы на предоставление муниципальной услуги направляются в уполномоченный орган местного самоуправления в порядке, предусмотренном соглашением, заключенным между многофункциональным центром и уполномоченным органом местного самоуправления.">
              <w:r>
                <w:rPr>
                  <w:sz w:val="20"/>
                  <w:color w:val="0000ff"/>
                </w:rPr>
                <w:t xml:space="preserve">пунктами 2.5</w:t>
              </w:r>
            </w:hyperlink>
            <w:r>
              <w:rPr>
                <w:sz w:val="20"/>
              </w:rPr>
              <w:t xml:space="preserve"> - </w:t>
            </w:r>
            <w:hyperlink w:history="0" w:anchor="P167" w:tooltip="2.7. Документы, прилагаемые заявителем к заявлению о выдаче разрешения на строительство, заявлению о внесении изменений в разрешение на строительство, уведомлению, представляемые в электронной форме, должны обеспечивать:">
              <w:r>
                <w:rPr>
                  <w:sz w:val="20"/>
                  <w:color w:val="0000ff"/>
                </w:rPr>
                <w:t xml:space="preserve">2.7</w:t>
              </w:r>
            </w:hyperlink>
            <w:r>
              <w:rPr>
                <w:sz w:val="20"/>
              </w:rPr>
              <w:t xml:space="preserve"> Административного регламента</w:t>
            </w:r>
          </w:p>
        </w:tc>
        <w:tc>
          <w:tcPr>
            <w:tcW w:w="3061" w:type="dxa"/>
          </w:tcPr>
          <w:p>
            <w:pPr>
              <w:pStyle w:val="0"/>
            </w:pPr>
            <w:r>
              <w:rPr>
                <w:sz w:val="20"/>
              </w:rPr>
              <w:t xml:space="preserve">Указываются основания такого вывода</w:t>
            </w:r>
          </w:p>
        </w:tc>
      </w:tr>
      <w:tr>
        <w:tc>
          <w:tcPr>
            <w:tcW w:w="1531" w:type="dxa"/>
          </w:tcPr>
          <w:p>
            <w:pPr>
              <w:pStyle w:val="0"/>
            </w:pPr>
            <w:hyperlink w:history="0" w:anchor="P256" w:tooltip="з) выявлено несоблюдение установленных статьей 11 Федерального закона &quot;Об электронной подписи&quot; условий признания квалифицированной электронной подписи действительной в документах, представленных в электронной форме.">
              <w:r>
                <w:rPr>
                  <w:sz w:val="20"/>
                  <w:color w:val="0000ff"/>
                </w:rPr>
                <w:t xml:space="preserve">Подпункт "з" пункта 2.15</w:t>
              </w:r>
            </w:hyperlink>
          </w:p>
        </w:tc>
        <w:tc>
          <w:tcPr>
            <w:tcW w:w="4479" w:type="dxa"/>
          </w:tcPr>
          <w:p>
            <w:pPr>
              <w:pStyle w:val="0"/>
            </w:pPr>
            <w:r>
              <w:rPr>
                <w:sz w:val="20"/>
              </w:rPr>
              <w:t xml:space="preserve">выявлено несоблюдение установленных </w:t>
            </w:r>
            <w:hyperlink w:history="0" r:id="rId119" w:tooltip="Федеральный закон от 06.04.2011 N 63-ФЗ (ред. от 31.07.2025) &quot;Об электронной подписи&quot; {КонсультантПлюс}">
              <w:r>
                <w:rPr>
                  <w:sz w:val="20"/>
                  <w:color w:val="0000ff"/>
                </w:rPr>
                <w:t xml:space="preserve">статьей 11</w:t>
              </w:r>
            </w:hyperlink>
            <w:r>
              <w:rPr>
                <w:sz w:val="20"/>
              </w:rPr>
              <w:t xml:space="preserve"> Федерального закона от 6 апреля 2011 года N 63-ФЗ "Об электронной подписи" условий признания квалифицированной электронной подписи действительной в документах, представленных в электронной форме</w:t>
            </w:r>
          </w:p>
        </w:tc>
        <w:tc>
          <w:tcPr>
            <w:tcW w:w="3061" w:type="dxa"/>
          </w:tcPr>
          <w:p>
            <w:pPr>
              <w:pStyle w:val="0"/>
            </w:pPr>
            <w:r>
              <w:rPr>
                <w:sz w:val="20"/>
              </w:rPr>
              <w:t xml:space="preserve">Указывается исчерпывающий перечень электронных документов, не соответствующих указанному критерию</w:t>
            </w:r>
          </w:p>
        </w:tc>
      </w:tr>
    </w:tbl>
    <w:p>
      <w:pPr>
        <w:pStyle w:val="0"/>
        <w:jc w:val="both"/>
      </w:pPr>
      <w:r>
        <w:rPr>
          <w:sz w:val="20"/>
        </w:rPr>
      </w:r>
    </w:p>
    <w:tbl>
      <w:tblPr>
        <w:tblInd w:w="0" w:type="dxa"/>
        <w:tblLayout w:type="fixed"/>
        <w:tblCellMar>
          <w:top w:w="102" w:type="dxa"/>
          <w:left w:w="62" w:type="dxa"/>
          <w:bottom w:w="102" w:type="dxa"/>
          <w:right w:w="62" w:type="dxa"/>
        </w:tblCellMar>
      </w:tblPr>
      <w:tblGrid>
        <w:gridCol w:w="1871"/>
        <w:gridCol w:w="397"/>
        <w:gridCol w:w="2041"/>
        <w:gridCol w:w="397"/>
        <w:gridCol w:w="4365"/>
      </w:tblGrid>
      <w:tr>
        <w:tc>
          <w:tcPr>
            <w:gridSpan w:val="5"/>
            <w:tcW w:w="9071" w:type="dxa"/>
            <w:tcBorders>
              <w:top w:val="nil"/>
              <w:left w:val="nil"/>
              <w:bottom w:val="nil"/>
              <w:right w:val="nil"/>
            </w:tcBorders>
          </w:tcPr>
          <w:p>
            <w:pPr>
              <w:pStyle w:val="0"/>
              <w:jc w:val="both"/>
            </w:pPr>
            <w:r>
              <w:rPr>
                <w:sz w:val="20"/>
              </w:rPr>
              <w:t xml:space="preserve">Дополнительно информируем: ______________________________________________</w:t>
            </w:r>
          </w:p>
          <w:p>
            <w:pPr>
              <w:pStyle w:val="0"/>
              <w:jc w:val="both"/>
            </w:pPr>
            <w:r>
              <w:rPr>
                <w:sz w:val="20"/>
              </w:rPr>
              <w:t xml:space="preserve">_________________________________________________________________________.</w:t>
            </w:r>
          </w:p>
          <w:p>
            <w:pPr>
              <w:pStyle w:val="0"/>
              <w:jc w:val="center"/>
            </w:pPr>
            <w:r>
              <w:rPr>
                <w:sz w:val="20"/>
              </w:rPr>
              <w:t xml:space="preserve">(указывается информация, необходимая для устранения причин отказа в приеме документов, а также иная дополнительная информация при наличии)</w:t>
            </w:r>
          </w:p>
        </w:tc>
      </w:tr>
      <w:tr>
        <w:tc>
          <w:tcPr>
            <w:tcW w:w="1871" w:type="dxa"/>
            <w:vAlign w:val="bottom"/>
            <w:tcBorders>
              <w:top w:val="nil"/>
              <w:left w:val="nil"/>
              <w:bottom w:val="single" w:sz="4"/>
              <w:right w:val="nil"/>
            </w:tcBorders>
          </w:tcPr>
          <w:p>
            <w:pPr>
              <w:pStyle w:val="0"/>
            </w:pPr>
            <w:r>
              <w:rPr>
                <w:sz w:val="20"/>
              </w:rPr>
            </w:r>
          </w:p>
        </w:tc>
        <w:tc>
          <w:tcPr>
            <w:tcW w:w="397" w:type="dxa"/>
            <w:vAlign w:val="bottom"/>
            <w:tcBorders>
              <w:top w:val="nil"/>
              <w:left w:val="nil"/>
              <w:bottom w:val="nil"/>
              <w:right w:val="nil"/>
            </w:tcBorders>
          </w:tcPr>
          <w:p>
            <w:pPr>
              <w:pStyle w:val="0"/>
            </w:pPr>
            <w:r>
              <w:rPr>
                <w:sz w:val="20"/>
              </w:rPr>
            </w:r>
          </w:p>
        </w:tc>
        <w:tc>
          <w:tcPr>
            <w:tcW w:w="2041" w:type="dxa"/>
            <w:vAlign w:val="bottom"/>
            <w:tcBorders>
              <w:top w:val="nil"/>
              <w:left w:val="nil"/>
              <w:bottom w:val="single" w:sz="4"/>
              <w:right w:val="nil"/>
            </w:tcBorders>
          </w:tcPr>
          <w:p>
            <w:pPr>
              <w:pStyle w:val="0"/>
            </w:pPr>
            <w:r>
              <w:rPr>
                <w:sz w:val="20"/>
              </w:rPr>
            </w:r>
          </w:p>
        </w:tc>
        <w:tc>
          <w:tcPr>
            <w:tcW w:w="397" w:type="dxa"/>
            <w:vAlign w:val="bottom"/>
            <w:tcBorders>
              <w:top w:val="nil"/>
              <w:left w:val="nil"/>
              <w:bottom w:val="nil"/>
              <w:right w:val="nil"/>
            </w:tcBorders>
          </w:tcPr>
          <w:p>
            <w:pPr>
              <w:pStyle w:val="0"/>
            </w:pPr>
            <w:r>
              <w:rPr>
                <w:sz w:val="20"/>
              </w:rPr>
            </w:r>
          </w:p>
        </w:tc>
        <w:tc>
          <w:tcPr>
            <w:tcW w:w="4365" w:type="dxa"/>
            <w:vAlign w:val="bottom"/>
            <w:tcBorders>
              <w:top w:val="nil"/>
              <w:left w:val="nil"/>
              <w:bottom w:val="single" w:sz="4"/>
              <w:right w:val="nil"/>
            </w:tcBorders>
          </w:tcPr>
          <w:p>
            <w:pPr>
              <w:pStyle w:val="0"/>
            </w:pPr>
            <w:r>
              <w:rPr>
                <w:sz w:val="20"/>
              </w:rPr>
            </w:r>
          </w:p>
        </w:tc>
      </w:tr>
      <w:tr>
        <w:tblPrEx>
          <w:tblBorders>
            <w:insideH w:val="single" w:sz="4"/>
          </w:tblBorders>
        </w:tblPrEx>
        <w:tc>
          <w:tcPr>
            <w:tcW w:w="1871" w:type="dxa"/>
            <w:tcBorders>
              <w:top w:val="single" w:sz="4"/>
              <w:left w:val="nil"/>
              <w:bottom w:val="nil"/>
              <w:right w:val="nil"/>
            </w:tcBorders>
          </w:tcPr>
          <w:p>
            <w:pPr>
              <w:pStyle w:val="0"/>
              <w:jc w:val="center"/>
            </w:pPr>
            <w:r>
              <w:rPr>
                <w:sz w:val="20"/>
              </w:rPr>
              <w:t xml:space="preserve">(должность)</w:t>
            </w:r>
          </w:p>
        </w:tc>
        <w:tc>
          <w:tcPr>
            <w:tcW w:w="397" w:type="dxa"/>
            <w:tcBorders>
              <w:top w:val="nil"/>
              <w:left w:val="nil"/>
              <w:bottom w:val="nil"/>
              <w:right w:val="nil"/>
            </w:tcBorders>
          </w:tcPr>
          <w:p>
            <w:pPr>
              <w:pStyle w:val="0"/>
            </w:pPr>
            <w:r>
              <w:rPr>
                <w:sz w:val="20"/>
              </w:rPr>
            </w:r>
          </w:p>
        </w:tc>
        <w:tc>
          <w:tcPr>
            <w:tcW w:w="2041" w:type="dxa"/>
            <w:tcBorders>
              <w:top w:val="single" w:sz="4"/>
              <w:left w:val="nil"/>
              <w:bottom w:val="nil"/>
              <w:right w:val="nil"/>
            </w:tcBorders>
          </w:tcPr>
          <w:p>
            <w:pPr>
              <w:pStyle w:val="0"/>
              <w:jc w:val="center"/>
            </w:pPr>
            <w:r>
              <w:rPr>
                <w:sz w:val="20"/>
              </w:rPr>
              <w:t xml:space="preserve">(подпись)</w:t>
            </w:r>
          </w:p>
        </w:tc>
        <w:tc>
          <w:tcPr>
            <w:tcW w:w="397" w:type="dxa"/>
            <w:tcBorders>
              <w:top w:val="nil"/>
              <w:left w:val="nil"/>
              <w:bottom w:val="nil"/>
              <w:right w:val="nil"/>
            </w:tcBorders>
          </w:tcPr>
          <w:p>
            <w:pPr>
              <w:pStyle w:val="0"/>
            </w:pPr>
            <w:r>
              <w:rPr>
                <w:sz w:val="20"/>
              </w:rPr>
            </w:r>
          </w:p>
        </w:tc>
        <w:tc>
          <w:tcPr>
            <w:tcW w:w="4365" w:type="dxa"/>
            <w:tcBorders>
              <w:top w:val="single" w:sz="4"/>
              <w:left w:val="nil"/>
              <w:bottom w:val="nil"/>
              <w:right w:val="nil"/>
            </w:tcBorders>
          </w:tcPr>
          <w:p>
            <w:pPr>
              <w:pStyle w:val="0"/>
              <w:jc w:val="center"/>
            </w:pPr>
            <w:r>
              <w:rPr>
                <w:sz w:val="20"/>
              </w:rPr>
              <w:t xml:space="preserve">(фамилия, имя, отчество (при наличии))</w:t>
            </w:r>
          </w:p>
        </w:tc>
      </w:tr>
    </w:tbl>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6</w:t>
      </w:r>
    </w:p>
    <w:p>
      <w:pPr>
        <w:pStyle w:val="0"/>
        <w:jc w:val="right"/>
      </w:pPr>
      <w:r>
        <w:rPr>
          <w:sz w:val="20"/>
        </w:rPr>
        <w:t xml:space="preserve">к Административному регламенту</w:t>
      </w:r>
    </w:p>
    <w:p>
      <w:pPr>
        <w:pStyle w:val="0"/>
        <w:jc w:val="right"/>
      </w:pPr>
      <w:r>
        <w:rPr>
          <w:sz w:val="20"/>
        </w:rPr>
        <w:t xml:space="preserve">предоставления муниципальной услуги</w:t>
      </w:r>
    </w:p>
    <w:p>
      <w:pPr>
        <w:pStyle w:val="0"/>
        <w:jc w:val="right"/>
      </w:pPr>
      <w:r>
        <w:rPr>
          <w:sz w:val="20"/>
        </w:rPr>
        <w:t xml:space="preserve">"Выдача разрешения на строительство,</w:t>
      </w:r>
    </w:p>
    <w:p>
      <w:pPr>
        <w:pStyle w:val="0"/>
        <w:jc w:val="right"/>
      </w:pPr>
      <w:r>
        <w:rPr>
          <w:sz w:val="20"/>
        </w:rPr>
        <w:t xml:space="preserve">внесение изменений в разрешение</w:t>
      </w:r>
    </w:p>
    <w:p>
      <w:pPr>
        <w:pStyle w:val="0"/>
        <w:jc w:val="right"/>
      </w:pPr>
      <w:r>
        <w:rPr>
          <w:sz w:val="20"/>
        </w:rPr>
        <w:t xml:space="preserve">на строительство, в том числе в связи</w:t>
      </w:r>
    </w:p>
    <w:p>
      <w:pPr>
        <w:pStyle w:val="0"/>
        <w:jc w:val="right"/>
      </w:pPr>
      <w:r>
        <w:rPr>
          <w:sz w:val="20"/>
        </w:rPr>
        <w:t xml:space="preserve">с необходимостью продления срока</w:t>
      </w:r>
    </w:p>
    <w:p>
      <w:pPr>
        <w:pStyle w:val="0"/>
        <w:jc w:val="right"/>
      </w:pPr>
      <w:r>
        <w:rPr>
          <w:sz w:val="20"/>
        </w:rPr>
        <w:t xml:space="preserve">действия разрешения на строительство"</w:t>
      </w:r>
    </w:p>
    <w:p>
      <w:pPr>
        <w:pStyle w:val="0"/>
        <w:jc w:val="both"/>
      </w:pPr>
      <w:r>
        <w:rPr>
          <w:sz w:val="20"/>
        </w:rPr>
      </w:r>
    </w:p>
    <w:tbl>
      <w:tblPr>
        <w:tblInd w:w="0" w:type="dxa"/>
        <w:tblLayout w:type="fixed"/>
        <w:tblCellMar>
          <w:top w:w="102" w:type="dxa"/>
          <w:left w:w="62" w:type="dxa"/>
          <w:bottom w:w="102" w:type="dxa"/>
          <w:right w:w="62" w:type="dxa"/>
        </w:tblCellMar>
      </w:tblPr>
      <w:tblGrid>
        <w:gridCol w:w="4782"/>
        <w:gridCol w:w="4288"/>
      </w:tblGrid>
      <w:tr>
        <w:tc>
          <w:tcPr>
            <w:tcW w:w="4782" w:type="dxa"/>
            <w:tcBorders>
              <w:top w:val="nil"/>
              <w:left w:val="nil"/>
              <w:bottom w:val="nil"/>
              <w:right w:val="nil"/>
            </w:tcBorders>
            <w:vMerge w:val="restart"/>
          </w:tcPr>
          <w:p>
            <w:pPr>
              <w:pStyle w:val="0"/>
            </w:pPr>
            <w:r>
              <w:rPr>
                <w:sz w:val="20"/>
              </w:rPr>
            </w:r>
          </w:p>
        </w:tc>
        <w:tc>
          <w:tcPr>
            <w:tcW w:w="4288" w:type="dxa"/>
            <w:tcBorders>
              <w:top w:val="nil"/>
              <w:left w:val="nil"/>
              <w:bottom w:val="nil"/>
              <w:right w:val="nil"/>
            </w:tcBorders>
          </w:tcPr>
          <w:p>
            <w:pPr>
              <w:pStyle w:val="0"/>
            </w:pPr>
            <w:r>
              <w:rPr>
                <w:sz w:val="20"/>
              </w:rPr>
              <w:t xml:space="preserve">ФОРМА</w:t>
            </w:r>
          </w:p>
        </w:tc>
      </w:tr>
      <w:tr>
        <w:tc>
          <w:tcPr>
            <w:tcBorders>
              <w:top w:val="nil"/>
              <w:left w:val="nil"/>
              <w:bottom w:val="nil"/>
              <w:right w:val="nil"/>
            </w:tcBorders>
            <w:vMerge w:val="continue"/>
          </w:tcPr>
          <w:p/>
        </w:tc>
        <w:tc>
          <w:tcPr>
            <w:tcW w:w="4288" w:type="dxa"/>
            <w:tcBorders>
              <w:top w:val="nil"/>
              <w:left w:val="nil"/>
              <w:bottom w:val="nil"/>
              <w:right w:val="nil"/>
            </w:tcBorders>
          </w:tcPr>
          <w:p>
            <w:pPr>
              <w:pStyle w:val="0"/>
            </w:pPr>
            <w:r>
              <w:rPr>
                <w:sz w:val="20"/>
              </w:rPr>
              <w:t xml:space="preserve">Кому _________________________________</w:t>
            </w:r>
          </w:p>
          <w:p>
            <w:pPr>
              <w:pStyle w:val="0"/>
            </w:pPr>
            <w:r>
              <w:rPr>
                <w:sz w:val="20"/>
              </w:rPr>
              <w:t xml:space="preserve">_________________________________</w:t>
            </w:r>
          </w:p>
          <w:p>
            <w:pPr>
              <w:pStyle w:val="0"/>
            </w:pPr>
            <w:r>
              <w:rPr>
                <w:sz w:val="20"/>
              </w:rPr>
              <w:t xml:space="preserve">(фамилия,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
          <w:p>
            <w:pPr>
              <w:pStyle w:val="0"/>
            </w:pPr>
            <w:r>
              <w:rPr>
                <w:sz w:val="20"/>
              </w:rPr>
              <w:t xml:space="preserve">_________________________________</w:t>
            </w:r>
          </w:p>
          <w:p>
            <w:pPr>
              <w:pStyle w:val="0"/>
            </w:pPr>
            <w:r>
              <w:rPr>
                <w:sz w:val="20"/>
              </w:rPr>
              <w:t xml:space="preserve">_________________________________</w:t>
            </w:r>
          </w:p>
          <w:p>
            <w:pPr>
              <w:pStyle w:val="0"/>
            </w:pPr>
            <w:r>
              <w:rPr>
                <w:sz w:val="20"/>
              </w:rPr>
              <w:t xml:space="preserve">почтовый индекс и адрес, телефон, адрес электронной почты)</w:t>
            </w:r>
          </w:p>
        </w:tc>
      </w:tr>
      <w:tr>
        <w:tc>
          <w:tcPr>
            <w:gridSpan w:val="2"/>
            <w:tcW w:w="9070" w:type="dxa"/>
            <w:tcBorders>
              <w:top w:val="nil"/>
              <w:left w:val="nil"/>
              <w:bottom w:val="nil"/>
              <w:right w:val="nil"/>
            </w:tcBorders>
          </w:tcPr>
          <w:bookmarkStart w:id="1132" w:name="P1132"/>
          <w:bookmarkEnd w:id="1132"/>
          <w:p>
            <w:pPr>
              <w:pStyle w:val="0"/>
              <w:jc w:val="center"/>
            </w:pPr>
            <w:r>
              <w:rPr>
                <w:sz w:val="20"/>
              </w:rPr>
              <w:t xml:space="preserve">РЕШЕНИЕ</w:t>
            </w:r>
          </w:p>
          <w:p>
            <w:pPr>
              <w:pStyle w:val="0"/>
              <w:jc w:val="center"/>
            </w:pPr>
            <w:r>
              <w:rPr>
                <w:sz w:val="20"/>
              </w:rPr>
              <w:t xml:space="preserve">об отказе в выдаче разрешения на строительство</w:t>
            </w:r>
          </w:p>
          <w:p>
            <w:pPr>
              <w:pStyle w:val="0"/>
            </w:pPr>
            <w:r>
              <w:rPr>
                <w:sz w:val="20"/>
              </w:rPr>
            </w:r>
          </w:p>
          <w:p>
            <w:pPr>
              <w:pStyle w:val="0"/>
              <w:jc w:val="center"/>
            </w:pPr>
            <w:r>
              <w:rPr>
                <w:sz w:val="20"/>
              </w:rPr>
              <w:t xml:space="preserve">_________________________________________________________________________</w:t>
            </w:r>
          </w:p>
          <w:p>
            <w:pPr>
              <w:pStyle w:val="0"/>
              <w:jc w:val="center"/>
            </w:pPr>
            <w:r>
              <w:rPr>
                <w:sz w:val="20"/>
              </w:rPr>
              <w:t xml:space="preserve">(наименование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pPr>
              <w:pStyle w:val="0"/>
            </w:pPr>
            <w:r>
              <w:rPr>
                <w:sz w:val="20"/>
              </w:rPr>
            </w:r>
          </w:p>
          <w:p>
            <w:pPr>
              <w:pStyle w:val="0"/>
              <w:jc w:val="both"/>
            </w:pPr>
            <w:r>
              <w:rPr>
                <w:sz w:val="20"/>
              </w:rPr>
              <w:t xml:space="preserve">по результатам рассмотрения заявления о выдаче разрешения на строительство от _______________ N ___________ принято решение об отказе в выдаче разрешения на</w:t>
            </w:r>
          </w:p>
          <w:p>
            <w:pPr>
              <w:pStyle w:val="0"/>
              <w:ind w:firstLine="283"/>
              <w:jc w:val="both"/>
            </w:pPr>
            <w:r>
              <w:rPr>
                <w:sz w:val="20"/>
              </w:rPr>
              <w:t xml:space="preserve">(дата и номер регистрации)</w:t>
            </w:r>
          </w:p>
          <w:p>
            <w:pPr>
              <w:pStyle w:val="0"/>
              <w:jc w:val="both"/>
            </w:pPr>
            <w:r>
              <w:rPr>
                <w:sz w:val="20"/>
              </w:rPr>
              <w:t xml:space="preserve">строительство.</w:t>
            </w:r>
          </w:p>
        </w:tc>
      </w:tr>
    </w:tbl>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531"/>
        <w:gridCol w:w="4479"/>
        <w:gridCol w:w="3061"/>
      </w:tblGrid>
      <w:tr>
        <w:tc>
          <w:tcPr>
            <w:tcW w:w="1531" w:type="dxa"/>
          </w:tcPr>
          <w:p>
            <w:pPr>
              <w:pStyle w:val="0"/>
              <w:jc w:val="center"/>
            </w:pPr>
            <w:r>
              <w:rPr>
                <w:sz w:val="20"/>
              </w:rPr>
              <w:t xml:space="preserve">N пункта Административного регламента</w:t>
            </w:r>
          </w:p>
        </w:tc>
        <w:tc>
          <w:tcPr>
            <w:tcW w:w="4479" w:type="dxa"/>
          </w:tcPr>
          <w:p>
            <w:pPr>
              <w:pStyle w:val="0"/>
              <w:jc w:val="center"/>
            </w:pPr>
            <w:r>
              <w:rPr>
                <w:sz w:val="20"/>
              </w:rPr>
              <w:t xml:space="preserve">Наименование основания для отказа в выдаче разрешения на строительство в соответствии с Административным регламентом</w:t>
            </w:r>
          </w:p>
        </w:tc>
        <w:tc>
          <w:tcPr>
            <w:tcW w:w="3061" w:type="dxa"/>
          </w:tcPr>
          <w:p>
            <w:pPr>
              <w:pStyle w:val="0"/>
              <w:jc w:val="center"/>
            </w:pPr>
            <w:r>
              <w:rPr>
                <w:sz w:val="20"/>
              </w:rPr>
              <w:t xml:space="preserve">Разъяснение причин отказа в выдаче разрешения на строительство</w:t>
            </w:r>
          </w:p>
        </w:tc>
      </w:tr>
      <w:tr>
        <w:tc>
          <w:tcPr>
            <w:tcW w:w="1531" w:type="dxa"/>
          </w:tcPr>
          <w:p>
            <w:pPr>
              <w:pStyle w:val="0"/>
            </w:pPr>
            <w:hyperlink w:history="0" w:anchor="P273" w:tooltip="а) отсутствие документов, предусмотренных подпунктами &quot;г&quot;, &quot;д&quot; пункта 2.8, пунктом 2.9.1 настоящего Административного регламента;">
              <w:r>
                <w:rPr>
                  <w:sz w:val="20"/>
                  <w:color w:val="0000ff"/>
                </w:rPr>
                <w:t xml:space="preserve">Подпункт "а" пункта 2.22.1</w:t>
              </w:r>
            </w:hyperlink>
          </w:p>
        </w:tc>
        <w:tc>
          <w:tcPr>
            <w:tcW w:w="4479" w:type="dxa"/>
          </w:tcPr>
          <w:p>
            <w:pPr>
              <w:pStyle w:val="0"/>
            </w:pPr>
            <w:r>
              <w:rPr>
                <w:sz w:val="20"/>
              </w:rPr>
              <w:t xml:space="preserve">отсутствие документов, предусмотренных </w:t>
            </w:r>
            <w:hyperlink w:history="0" w:anchor="P171" w:tooltip="2.8. Исчерпывающий перечень документов, необходимых для предоставления услуги, подлежащих представлению заявителем самостоятельно:">
              <w:r>
                <w:rPr>
                  <w:sz w:val="20"/>
                  <w:color w:val="0000ff"/>
                </w:rPr>
                <w:t xml:space="preserve">подпунктами "г"</w:t>
              </w:r>
            </w:hyperlink>
            <w:r>
              <w:rPr>
                <w:sz w:val="20"/>
              </w:rPr>
              <w:t xml:space="preserve">, </w:t>
            </w:r>
            <w:hyperlink w:history="0" w:anchor="P171" w:tooltip="2.8. Исчерпывающий перечень документов, необходимых для предоставления услуги, подлежащих представлению заявителем самостоятельно:">
              <w:r>
                <w:rPr>
                  <w:sz w:val="20"/>
                  <w:color w:val="0000ff"/>
                </w:rPr>
                <w:t xml:space="preserve">"д" пункта 2.8</w:t>
              </w:r>
            </w:hyperlink>
            <w:r>
              <w:rPr>
                <w:sz w:val="20"/>
              </w:rPr>
              <w:t xml:space="preserve">, </w:t>
            </w:r>
            <w:hyperlink w:history="0" w:anchor="P200" w:tooltip="2.9. Исчерпывающий перечень необходимых для предоставления услуги документов (их копий или сведений, содержащихся в них), которые запрашиваются уполномоченным органом местного самоуправления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государственных органах, органах местного самоуправления и подведомственных го...">
              <w:r>
                <w:rPr>
                  <w:sz w:val="20"/>
                  <w:color w:val="0000ff"/>
                </w:rPr>
                <w:t xml:space="preserve">пунктом 2.9.1</w:t>
              </w:r>
            </w:hyperlink>
            <w:r>
              <w:rPr>
                <w:sz w:val="20"/>
              </w:rPr>
              <w:t xml:space="preserve"> Административного регламента</w:t>
            </w:r>
          </w:p>
        </w:tc>
        <w:tc>
          <w:tcPr>
            <w:tcW w:w="3061" w:type="dxa"/>
          </w:tcPr>
          <w:p>
            <w:pPr>
              <w:pStyle w:val="0"/>
            </w:pPr>
            <w:r>
              <w:rPr>
                <w:sz w:val="20"/>
              </w:rPr>
              <w:t xml:space="preserve">Указываются основания такого вывода</w:t>
            </w:r>
          </w:p>
        </w:tc>
      </w:tr>
      <w:tr>
        <w:tc>
          <w:tcPr>
            <w:tcW w:w="1531" w:type="dxa"/>
          </w:tcPr>
          <w:p>
            <w:pPr>
              <w:pStyle w:val="0"/>
            </w:pPr>
            <w:hyperlink w:history="0" w:anchor="P274" w:tooltip="б) несоответствие представленных документов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w:r>
                <w:rPr>
                  <w:sz w:val="20"/>
                  <w:color w:val="0000ff"/>
                </w:rPr>
                <w:t xml:space="preserve">Подпункт "б" пункта 2.22.1</w:t>
              </w:r>
            </w:hyperlink>
          </w:p>
        </w:tc>
        <w:tc>
          <w:tcPr>
            <w:tcW w:w="4479" w:type="dxa"/>
          </w:tcPr>
          <w:p>
            <w:pPr>
              <w:pStyle w:val="0"/>
            </w:pPr>
            <w:r>
              <w:rPr>
                <w:sz w:val="20"/>
              </w:rPr>
              <w:t xml:space="preserve">несоответствие представленных документов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w:t>
            </w:r>
          </w:p>
        </w:tc>
        <w:tc>
          <w:tcPr>
            <w:tcW w:w="3061" w:type="dxa"/>
          </w:tcPr>
          <w:p>
            <w:pPr>
              <w:pStyle w:val="0"/>
            </w:pPr>
            <w:r>
              <w:rPr>
                <w:sz w:val="20"/>
              </w:rPr>
              <w:t xml:space="preserve">Указываются основания такого вывода</w:t>
            </w:r>
          </w:p>
        </w:tc>
      </w:tr>
      <w:tr>
        <w:tc>
          <w:tcPr>
            <w:tcW w:w="1531" w:type="dxa"/>
          </w:tcPr>
          <w:p>
            <w:pPr>
              <w:pStyle w:val="0"/>
            </w:pPr>
            <w:hyperlink w:history="0" w:anchor="P275" w:tooltip="в) несоответствие представленных документов, 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w:r>
                <w:rPr>
                  <w:sz w:val="20"/>
                  <w:color w:val="0000ff"/>
                </w:rPr>
                <w:t xml:space="preserve">Подпункт "в" пункта 2.22.1</w:t>
              </w:r>
            </w:hyperlink>
          </w:p>
        </w:tc>
        <w:tc>
          <w:tcPr>
            <w:tcW w:w="4479" w:type="dxa"/>
          </w:tcPr>
          <w:p>
            <w:pPr>
              <w:pStyle w:val="0"/>
            </w:pPr>
            <w:r>
              <w:rPr>
                <w:sz w:val="20"/>
              </w:rPr>
              <w:t xml:space="preserve">несоответствие представленных документов, 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tc>
        <w:tc>
          <w:tcPr>
            <w:tcW w:w="3061" w:type="dxa"/>
          </w:tcPr>
          <w:p>
            <w:pPr>
              <w:pStyle w:val="0"/>
            </w:pPr>
            <w:r>
              <w:rPr>
                <w:sz w:val="20"/>
              </w:rPr>
              <w:t xml:space="preserve">Указываются основания такого вывода</w:t>
            </w:r>
          </w:p>
        </w:tc>
      </w:tr>
      <w:tr>
        <w:tc>
          <w:tcPr>
            <w:tcW w:w="1531" w:type="dxa"/>
          </w:tcPr>
          <w:p>
            <w:pPr>
              <w:pStyle w:val="0"/>
            </w:pPr>
            <w:hyperlink w:history="0" w:anchor="P276" w:tooltip="г) несоответствие представленных документов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выдачи разрешения на строительство;">
              <w:r>
                <w:rPr>
                  <w:sz w:val="20"/>
                  <w:color w:val="0000ff"/>
                </w:rPr>
                <w:t xml:space="preserve">Подпункт "г" пункта 2.22.1</w:t>
              </w:r>
            </w:hyperlink>
          </w:p>
        </w:tc>
        <w:tc>
          <w:tcPr>
            <w:tcW w:w="4479" w:type="dxa"/>
          </w:tcPr>
          <w:p>
            <w:pPr>
              <w:pStyle w:val="0"/>
            </w:pPr>
            <w:r>
              <w:rPr>
                <w:sz w:val="20"/>
              </w:rPr>
              <w:t xml:space="preserve">несоответствие представленных документов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выдачи разрешения на строительство</w:t>
            </w:r>
          </w:p>
        </w:tc>
        <w:tc>
          <w:tcPr>
            <w:tcW w:w="3061" w:type="dxa"/>
          </w:tcPr>
          <w:p>
            <w:pPr>
              <w:pStyle w:val="0"/>
            </w:pPr>
            <w:r>
              <w:rPr>
                <w:sz w:val="20"/>
              </w:rPr>
              <w:t xml:space="preserve">Указываются основания такого вывода</w:t>
            </w:r>
          </w:p>
        </w:tc>
      </w:tr>
      <w:tr>
        <w:tc>
          <w:tcPr>
            <w:tcW w:w="1531" w:type="dxa"/>
          </w:tcPr>
          <w:p>
            <w:pPr>
              <w:pStyle w:val="0"/>
            </w:pPr>
            <w:hyperlink w:history="0" w:anchor="P277" w:tooltip="д) несоответствие представленных документов требованиям, установленным в разрешении на отклонение от предельных параметров разрешенного строительства, реконструкции;">
              <w:r>
                <w:rPr>
                  <w:sz w:val="20"/>
                  <w:color w:val="0000ff"/>
                </w:rPr>
                <w:t xml:space="preserve">Подпункт "д" пункта 2.22.1</w:t>
              </w:r>
            </w:hyperlink>
          </w:p>
        </w:tc>
        <w:tc>
          <w:tcPr>
            <w:tcW w:w="4479" w:type="dxa"/>
          </w:tcPr>
          <w:p>
            <w:pPr>
              <w:pStyle w:val="0"/>
            </w:pPr>
            <w:r>
              <w:rPr>
                <w:sz w:val="20"/>
              </w:rPr>
              <w:t xml:space="preserve">несоответствие представленных документов требованиям, установленным в разрешении на отклонение от предельных параметров разрешенного строительства, реконструкции</w:t>
            </w:r>
          </w:p>
        </w:tc>
        <w:tc>
          <w:tcPr>
            <w:tcW w:w="3061" w:type="dxa"/>
          </w:tcPr>
          <w:p>
            <w:pPr>
              <w:pStyle w:val="0"/>
            </w:pPr>
            <w:r>
              <w:rPr>
                <w:sz w:val="20"/>
              </w:rPr>
              <w:t xml:space="preserve">Указываются основания такого вывода</w:t>
            </w:r>
          </w:p>
        </w:tc>
      </w:tr>
      <w:tr>
        <w:tc>
          <w:tcPr>
            <w:tcW w:w="1531" w:type="dxa"/>
          </w:tcPr>
          <w:p>
            <w:pPr>
              <w:pStyle w:val="0"/>
            </w:pPr>
            <w:hyperlink w:history="0" w:anchor="P278" w:tooltip="е) заключение органа исполнительной власти субъекта Российской Федерации, уполномоченного в области охраны объектов культурного наследия, о несоответствии раздела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w:r>
                <w:rPr>
                  <w:sz w:val="20"/>
                  <w:color w:val="0000ff"/>
                </w:rPr>
                <w:t xml:space="preserve">Подпункт "е" пункта 2.22.1</w:t>
              </w:r>
            </w:hyperlink>
          </w:p>
        </w:tc>
        <w:tc>
          <w:tcPr>
            <w:tcW w:w="4479" w:type="dxa"/>
          </w:tcPr>
          <w:p>
            <w:pPr>
              <w:pStyle w:val="0"/>
            </w:pPr>
            <w:r>
              <w:rPr>
                <w:sz w:val="20"/>
              </w:rPr>
              <w:t xml:space="preserve">заключение органа исполнительной власти субъекта Российской Федерации, уполномоченного в области охраны объектов культурного наследия, о несоответствии раздела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tc>
        <w:tc>
          <w:tcPr>
            <w:tcW w:w="3061" w:type="dxa"/>
          </w:tcPr>
          <w:p>
            <w:pPr>
              <w:pStyle w:val="0"/>
            </w:pPr>
            <w:r>
              <w:rPr>
                <w:sz w:val="20"/>
              </w:rPr>
              <w:t xml:space="preserve">Не требуется</w:t>
            </w:r>
          </w:p>
        </w:tc>
      </w:tr>
      <w:tr>
        <w:tc>
          <w:tcPr>
            <w:tcW w:w="1531" w:type="dxa"/>
          </w:tcPr>
          <w:p>
            <w:pPr>
              <w:pStyle w:val="0"/>
            </w:pPr>
            <w:hyperlink w:history="0" w:anchor="P279" w:tooltip="ж) отсутствие документации по планировке территории, утвержденной в соответствии с договором о комплексном развитии территории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застройки или реализации такого решения юридическим лицом, определенным в соответствии с Градостроительным кодексом Российской Федерацией или субъектом Российской Федерации), в случае, если строительство,...">
              <w:r>
                <w:rPr>
                  <w:sz w:val="20"/>
                  <w:color w:val="0000ff"/>
                </w:rPr>
                <w:t xml:space="preserve">Подпункт "ж" пункта 2.22.1</w:t>
              </w:r>
            </w:hyperlink>
          </w:p>
        </w:tc>
        <w:tc>
          <w:tcPr>
            <w:tcW w:w="4479" w:type="dxa"/>
          </w:tcPr>
          <w:p>
            <w:pPr>
              <w:pStyle w:val="0"/>
            </w:pPr>
            <w:r>
              <w:rPr>
                <w:sz w:val="20"/>
              </w:rPr>
              <w:t xml:space="preserve">отсутствие документации по планировке территории, утвержденной в соответствии с договором о комплексном развитии территории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застройки или реализации такого решения юридическим лицом, определенным в соответствии с Градостроительным </w:t>
            </w:r>
            <w:hyperlink w:history="0" r:id="rId120" w:tooltip="&quot;Градостроительный кодекс Российской Федерации&quot; от 29.12.2004 N 190-ФЗ (ред. от 23.03.2026) (с изм. и доп., вступ. в силу с 01.07.2026) {КонсультантПлюс}">
              <w:r>
                <w:rPr>
                  <w:sz w:val="20"/>
                  <w:color w:val="0000ff"/>
                </w:rPr>
                <w:t xml:space="preserve">кодексом</w:t>
              </w:r>
            </w:hyperlink>
            <w:r>
              <w:rPr>
                <w:sz w:val="20"/>
              </w:rPr>
              <w:t xml:space="preserve"> Российской Федерацией или субъектом Российской Федерации), в случае, если строительство, реконструкция объекта капитального строительства планируются на территории, в отношении которой органом местного самоуправления принято решение о комплексном развитии территории по инициативе органа местного самоуправления</w:t>
            </w:r>
          </w:p>
        </w:tc>
        <w:tc>
          <w:tcPr>
            <w:tcW w:w="3061" w:type="dxa"/>
          </w:tcPr>
          <w:p>
            <w:pPr>
              <w:pStyle w:val="0"/>
            </w:pPr>
            <w:r>
              <w:rPr>
                <w:sz w:val="20"/>
              </w:rPr>
              <w:t xml:space="preserve">Не требуется</w:t>
            </w:r>
          </w:p>
        </w:tc>
      </w:tr>
    </w:tbl>
    <w:p>
      <w:pPr>
        <w:pStyle w:val="0"/>
        <w:jc w:val="both"/>
      </w:pPr>
      <w:r>
        <w:rPr>
          <w:sz w:val="20"/>
        </w:rPr>
      </w:r>
    </w:p>
    <w:tbl>
      <w:tblPr>
        <w:tblInd w:w="0" w:type="dxa"/>
        <w:tblLayout w:type="fixed"/>
        <w:tblCellMar>
          <w:top w:w="102" w:type="dxa"/>
          <w:left w:w="62" w:type="dxa"/>
          <w:bottom w:w="102" w:type="dxa"/>
          <w:right w:w="62" w:type="dxa"/>
        </w:tblCellMar>
      </w:tblPr>
      <w:tblGrid>
        <w:gridCol w:w="1871"/>
        <w:gridCol w:w="397"/>
        <w:gridCol w:w="2041"/>
        <w:gridCol w:w="397"/>
        <w:gridCol w:w="4365"/>
      </w:tblGrid>
      <w:tr>
        <w:tc>
          <w:tcPr>
            <w:gridSpan w:val="5"/>
            <w:tcW w:w="9071" w:type="dxa"/>
            <w:tcBorders>
              <w:top w:val="nil"/>
              <w:left w:val="nil"/>
              <w:bottom w:val="nil"/>
              <w:right w:val="nil"/>
            </w:tcBorders>
          </w:tcPr>
          <w:p>
            <w:pPr>
              <w:pStyle w:val="0"/>
              <w:ind w:firstLine="283"/>
              <w:jc w:val="both"/>
            </w:pPr>
            <w:r>
              <w:rPr>
                <w:sz w:val="20"/>
              </w:rPr>
              <w:t xml:space="preserve">Вы вправе повторно обратиться с заявлением о выдаче разрешения на строительство после устранения указанных нарушений.</w:t>
            </w:r>
          </w:p>
          <w:p>
            <w:pPr>
              <w:pStyle w:val="0"/>
              <w:ind w:firstLine="283"/>
              <w:jc w:val="both"/>
            </w:pPr>
            <w:r>
              <w:rPr>
                <w:sz w:val="20"/>
              </w:rPr>
              <w:t xml:space="preserve">Данный отказ может быть обжалован в досудебном порядке путем направления жалобы в ____________________________________________, а также в судебном порядке.</w:t>
            </w:r>
          </w:p>
          <w:p>
            <w:pPr>
              <w:pStyle w:val="0"/>
              <w:ind w:firstLine="283"/>
              <w:jc w:val="both"/>
            </w:pPr>
            <w:r>
              <w:rPr>
                <w:sz w:val="20"/>
              </w:rPr>
              <w:t xml:space="preserve">Дополнительно информируем: ___________________________________________</w:t>
            </w:r>
          </w:p>
          <w:p>
            <w:pPr>
              <w:pStyle w:val="0"/>
              <w:jc w:val="both"/>
            </w:pPr>
            <w:r>
              <w:rPr>
                <w:sz w:val="20"/>
              </w:rPr>
              <w:t xml:space="preserve">_________________________________________________________________________.</w:t>
            </w:r>
          </w:p>
          <w:p>
            <w:pPr>
              <w:pStyle w:val="0"/>
              <w:jc w:val="center"/>
            </w:pPr>
            <w:r>
              <w:rPr>
                <w:sz w:val="20"/>
              </w:rPr>
              <w:t xml:space="preserve">(указывается информация, необходимая для устранения причин отказа в выдаче разрешения на строительство, а также иная дополнительная информация при наличии)</w:t>
            </w:r>
          </w:p>
        </w:tc>
      </w:tr>
      <w:tr>
        <w:tc>
          <w:tcPr>
            <w:tcW w:w="1871" w:type="dxa"/>
            <w:vAlign w:val="bottom"/>
            <w:tcBorders>
              <w:top w:val="nil"/>
              <w:left w:val="nil"/>
              <w:bottom w:val="single" w:sz="4"/>
              <w:right w:val="nil"/>
            </w:tcBorders>
          </w:tcPr>
          <w:p>
            <w:pPr>
              <w:pStyle w:val="0"/>
            </w:pPr>
            <w:r>
              <w:rPr>
                <w:sz w:val="20"/>
              </w:rPr>
            </w:r>
          </w:p>
        </w:tc>
        <w:tc>
          <w:tcPr>
            <w:tcW w:w="397" w:type="dxa"/>
            <w:vAlign w:val="bottom"/>
            <w:tcBorders>
              <w:top w:val="nil"/>
              <w:left w:val="nil"/>
              <w:bottom w:val="nil"/>
              <w:right w:val="nil"/>
            </w:tcBorders>
          </w:tcPr>
          <w:p>
            <w:pPr>
              <w:pStyle w:val="0"/>
            </w:pPr>
            <w:r>
              <w:rPr>
                <w:sz w:val="20"/>
              </w:rPr>
            </w:r>
          </w:p>
        </w:tc>
        <w:tc>
          <w:tcPr>
            <w:tcW w:w="2041" w:type="dxa"/>
            <w:vAlign w:val="bottom"/>
            <w:tcBorders>
              <w:top w:val="nil"/>
              <w:left w:val="nil"/>
              <w:bottom w:val="single" w:sz="4"/>
              <w:right w:val="nil"/>
            </w:tcBorders>
          </w:tcPr>
          <w:p>
            <w:pPr>
              <w:pStyle w:val="0"/>
            </w:pPr>
            <w:r>
              <w:rPr>
                <w:sz w:val="20"/>
              </w:rPr>
            </w:r>
          </w:p>
        </w:tc>
        <w:tc>
          <w:tcPr>
            <w:tcW w:w="397" w:type="dxa"/>
            <w:vAlign w:val="bottom"/>
            <w:tcBorders>
              <w:top w:val="nil"/>
              <w:left w:val="nil"/>
              <w:bottom w:val="nil"/>
              <w:right w:val="nil"/>
            </w:tcBorders>
          </w:tcPr>
          <w:p>
            <w:pPr>
              <w:pStyle w:val="0"/>
            </w:pPr>
            <w:r>
              <w:rPr>
                <w:sz w:val="20"/>
              </w:rPr>
            </w:r>
          </w:p>
        </w:tc>
        <w:tc>
          <w:tcPr>
            <w:tcW w:w="4365" w:type="dxa"/>
            <w:vAlign w:val="bottom"/>
            <w:tcBorders>
              <w:top w:val="nil"/>
              <w:left w:val="nil"/>
              <w:bottom w:val="single" w:sz="4"/>
              <w:right w:val="nil"/>
            </w:tcBorders>
          </w:tcPr>
          <w:p>
            <w:pPr>
              <w:pStyle w:val="0"/>
            </w:pPr>
            <w:r>
              <w:rPr>
                <w:sz w:val="20"/>
              </w:rPr>
            </w:r>
          </w:p>
        </w:tc>
      </w:tr>
      <w:tr>
        <w:tc>
          <w:tcPr>
            <w:tcW w:w="1871" w:type="dxa"/>
            <w:tcBorders>
              <w:top w:val="single" w:sz="4"/>
              <w:left w:val="nil"/>
              <w:bottom w:val="nil"/>
              <w:right w:val="nil"/>
            </w:tcBorders>
          </w:tcPr>
          <w:p>
            <w:pPr>
              <w:pStyle w:val="0"/>
              <w:jc w:val="center"/>
            </w:pPr>
            <w:r>
              <w:rPr>
                <w:sz w:val="20"/>
              </w:rPr>
              <w:t xml:space="preserve">(должность)</w:t>
            </w:r>
          </w:p>
        </w:tc>
        <w:tc>
          <w:tcPr>
            <w:tcW w:w="397" w:type="dxa"/>
            <w:tcBorders>
              <w:top w:val="nil"/>
              <w:left w:val="nil"/>
              <w:bottom w:val="nil"/>
              <w:right w:val="nil"/>
            </w:tcBorders>
          </w:tcPr>
          <w:p>
            <w:pPr>
              <w:pStyle w:val="0"/>
            </w:pPr>
            <w:r>
              <w:rPr>
                <w:sz w:val="20"/>
              </w:rPr>
            </w:r>
          </w:p>
        </w:tc>
        <w:tc>
          <w:tcPr>
            <w:tcW w:w="2041" w:type="dxa"/>
            <w:tcBorders>
              <w:top w:val="single" w:sz="4"/>
              <w:left w:val="nil"/>
              <w:bottom w:val="nil"/>
              <w:right w:val="nil"/>
            </w:tcBorders>
          </w:tcPr>
          <w:p>
            <w:pPr>
              <w:pStyle w:val="0"/>
              <w:jc w:val="center"/>
            </w:pPr>
            <w:r>
              <w:rPr>
                <w:sz w:val="20"/>
              </w:rPr>
              <w:t xml:space="preserve">(подпись)</w:t>
            </w:r>
          </w:p>
        </w:tc>
        <w:tc>
          <w:tcPr>
            <w:tcW w:w="397" w:type="dxa"/>
            <w:tcBorders>
              <w:top w:val="nil"/>
              <w:left w:val="nil"/>
              <w:bottom w:val="nil"/>
              <w:right w:val="nil"/>
            </w:tcBorders>
          </w:tcPr>
          <w:p>
            <w:pPr>
              <w:pStyle w:val="0"/>
            </w:pPr>
            <w:r>
              <w:rPr>
                <w:sz w:val="20"/>
              </w:rPr>
            </w:r>
          </w:p>
        </w:tc>
        <w:tc>
          <w:tcPr>
            <w:tcW w:w="4365" w:type="dxa"/>
            <w:tcBorders>
              <w:top w:val="single" w:sz="4"/>
              <w:left w:val="nil"/>
              <w:bottom w:val="nil"/>
              <w:right w:val="nil"/>
            </w:tcBorders>
          </w:tcPr>
          <w:p>
            <w:pPr>
              <w:pStyle w:val="0"/>
              <w:jc w:val="center"/>
            </w:pPr>
            <w:r>
              <w:rPr>
                <w:sz w:val="20"/>
              </w:rPr>
              <w:t xml:space="preserve">(фамилия, имя, отчество (при наличии))</w:t>
            </w:r>
          </w:p>
        </w:tc>
      </w:tr>
      <w:tr>
        <w:tc>
          <w:tcPr>
            <w:gridSpan w:val="5"/>
            <w:tcW w:w="9071" w:type="dxa"/>
            <w:tcBorders>
              <w:top w:val="nil"/>
              <w:left w:val="nil"/>
              <w:bottom w:val="nil"/>
              <w:right w:val="nil"/>
            </w:tcBorders>
          </w:tcPr>
          <w:p>
            <w:pPr>
              <w:pStyle w:val="0"/>
              <w:jc w:val="both"/>
            </w:pPr>
            <w:r>
              <w:rPr>
                <w:sz w:val="20"/>
              </w:rPr>
              <w:t xml:space="preserve">Дата</w:t>
            </w:r>
          </w:p>
        </w:tc>
      </w:tr>
    </w:tbl>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7</w:t>
      </w:r>
    </w:p>
    <w:p>
      <w:pPr>
        <w:pStyle w:val="0"/>
        <w:jc w:val="right"/>
      </w:pPr>
      <w:r>
        <w:rPr>
          <w:sz w:val="20"/>
        </w:rPr>
        <w:t xml:space="preserve">к Административному регламенту</w:t>
      </w:r>
    </w:p>
    <w:p>
      <w:pPr>
        <w:pStyle w:val="0"/>
        <w:jc w:val="right"/>
      </w:pPr>
      <w:r>
        <w:rPr>
          <w:sz w:val="20"/>
        </w:rPr>
        <w:t xml:space="preserve">предоставления муниципальной услуги</w:t>
      </w:r>
    </w:p>
    <w:p>
      <w:pPr>
        <w:pStyle w:val="0"/>
        <w:jc w:val="right"/>
      </w:pPr>
      <w:r>
        <w:rPr>
          <w:sz w:val="20"/>
        </w:rPr>
        <w:t xml:space="preserve">"Выдача разрешения на строительство,</w:t>
      </w:r>
    </w:p>
    <w:p>
      <w:pPr>
        <w:pStyle w:val="0"/>
        <w:jc w:val="right"/>
      </w:pPr>
      <w:r>
        <w:rPr>
          <w:sz w:val="20"/>
        </w:rPr>
        <w:t xml:space="preserve">внесение изменений в разрешение</w:t>
      </w:r>
    </w:p>
    <w:p>
      <w:pPr>
        <w:pStyle w:val="0"/>
        <w:jc w:val="right"/>
      </w:pPr>
      <w:r>
        <w:rPr>
          <w:sz w:val="20"/>
        </w:rPr>
        <w:t xml:space="preserve">на строительство, в том числе в связи</w:t>
      </w:r>
    </w:p>
    <w:p>
      <w:pPr>
        <w:pStyle w:val="0"/>
        <w:jc w:val="right"/>
      </w:pPr>
      <w:r>
        <w:rPr>
          <w:sz w:val="20"/>
        </w:rPr>
        <w:t xml:space="preserve">с необходимостью продления срока</w:t>
      </w:r>
    </w:p>
    <w:p>
      <w:pPr>
        <w:pStyle w:val="0"/>
        <w:jc w:val="right"/>
      </w:pPr>
      <w:r>
        <w:rPr>
          <w:sz w:val="20"/>
        </w:rPr>
        <w:t xml:space="preserve">действия разрешения на строительство"</w:t>
      </w:r>
    </w:p>
    <w:p>
      <w:pPr>
        <w:pStyle w:val="0"/>
        <w:jc w:val="both"/>
      </w:pPr>
      <w:r>
        <w:rPr>
          <w:sz w:val="20"/>
        </w:rPr>
      </w:r>
    </w:p>
    <w:tbl>
      <w:tblPr>
        <w:tblInd w:w="0" w:type="dxa"/>
        <w:tblLayout w:type="fixed"/>
        <w:tblCellMar>
          <w:top w:w="102" w:type="dxa"/>
          <w:left w:w="62" w:type="dxa"/>
          <w:bottom w:w="102" w:type="dxa"/>
          <w:right w:w="62" w:type="dxa"/>
        </w:tblCellMar>
      </w:tblPr>
      <w:tblGrid>
        <w:gridCol w:w="4797"/>
        <w:gridCol w:w="4273"/>
      </w:tblGrid>
      <w:tr>
        <w:tc>
          <w:tcPr>
            <w:tcW w:w="4797" w:type="dxa"/>
            <w:tcBorders>
              <w:top w:val="nil"/>
              <w:left w:val="nil"/>
              <w:bottom w:val="nil"/>
              <w:right w:val="nil"/>
            </w:tcBorders>
            <w:vMerge w:val="restart"/>
          </w:tcPr>
          <w:p>
            <w:pPr>
              <w:pStyle w:val="0"/>
            </w:pPr>
            <w:r>
              <w:rPr>
                <w:sz w:val="20"/>
              </w:rPr>
            </w:r>
          </w:p>
        </w:tc>
        <w:tc>
          <w:tcPr>
            <w:tcW w:w="4273" w:type="dxa"/>
            <w:tcBorders>
              <w:top w:val="nil"/>
              <w:left w:val="nil"/>
              <w:bottom w:val="nil"/>
              <w:right w:val="nil"/>
            </w:tcBorders>
          </w:tcPr>
          <w:p>
            <w:pPr>
              <w:pStyle w:val="0"/>
            </w:pPr>
            <w:r>
              <w:rPr>
                <w:sz w:val="20"/>
              </w:rPr>
              <w:t xml:space="preserve">ФОРМА</w:t>
            </w:r>
          </w:p>
        </w:tc>
      </w:tr>
      <w:tr>
        <w:tc>
          <w:tcPr>
            <w:tcBorders>
              <w:top w:val="nil"/>
              <w:left w:val="nil"/>
              <w:bottom w:val="nil"/>
              <w:right w:val="nil"/>
            </w:tcBorders>
            <w:vMerge w:val="continue"/>
          </w:tcPr>
          <w:p/>
        </w:tc>
        <w:tc>
          <w:tcPr>
            <w:tcW w:w="4273" w:type="dxa"/>
            <w:tcBorders>
              <w:top w:val="nil"/>
              <w:left w:val="nil"/>
              <w:bottom w:val="nil"/>
              <w:right w:val="nil"/>
            </w:tcBorders>
          </w:tcPr>
          <w:p>
            <w:pPr>
              <w:pStyle w:val="0"/>
            </w:pPr>
            <w:r>
              <w:rPr>
                <w:sz w:val="20"/>
              </w:rPr>
              <w:t xml:space="preserve">Кому _________________________________</w:t>
            </w:r>
          </w:p>
          <w:p>
            <w:pPr>
              <w:pStyle w:val="0"/>
            </w:pPr>
            <w:r>
              <w:rPr>
                <w:sz w:val="20"/>
              </w:rPr>
              <w:t xml:space="preserve">_________________________________</w:t>
            </w:r>
          </w:p>
          <w:p>
            <w:pPr>
              <w:pStyle w:val="0"/>
            </w:pPr>
            <w:r>
              <w:rPr>
                <w:sz w:val="20"/>
              </w:rPr>
              <w:t xml:space="preserve">(фамилия,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
          <w:p>
            <w:pPr>
              <w:pStyle w:val="0"/>
            </w:pPr>
            <w:r>
              <w:rPr>
                <w:sz w:val="20"/>
              </w:rPr>
              <w:t xml:space="preserve">_________________________________</w:t>
            </w:r>
          </w:p>
          <w:p>
            <w:pPr>
              <w:pStyle w:val="0"/>
            </w:pPr>
            <w:r>
              <w:rPr>
                <w:sz w:val="20"/>
              </w:rPr>
              <w:t xml:space="preserve">_________________________________</w:t>
            </w:r>
          </w:p>
          <w:p>
            <w:pPr>
              <w:pStyle w:val="0"/>
            </w:pPr>
            <w:r>
              <w:rPr>
                <w:sz w:val="20"/>
              </w:rPr>
              <w:t xml:space="preserve">почтовый индекс и адрес, телефон, адрес электронной почты)</w:t>
            </w:r>
          </w:p>
        </w:tc>
      </w:tr>
      <w:tr>
        <w:tc>
          <w:tcPr>
            <w:gridSpan w:val="2"/>
            <w:tcW w:w="9070" w:type="dxa"/>
            <w:tcBorders>
              <w:top w:val="nil"/>
              <w:left w:val="nil"/>
              <w:bottom w:val="nil"/>
              <w:right w:val="nil"/>
            </w:tcBorders>
          </w:tcPr>
          <w:bookmarkStart w:id="1205" w:name="P1205"/>
          <w:bookmarkEnd w:id="1205"/>
          <w:p>
            <w:pPr>
              <w:pStyle w:val="0"/>
              <w:jc w:val="center"/>
            </w:pPr>
            <w:r>
              <w:rPr>
                <w:sz w:val="20"/>
              </w:rPr>
              <w:t xml:space="preserve">РЕШЕНИЕ</w:t>
            </w:r>
          </w:p>
          <w:p>
            <w:pPr>
              <w:pStyle w:val="0"/>
              <w:jc w:val="center"/>
            </w:pPr>
            <w:r>
              <w:rPr>
                <w:sz w:val="20"/>
              </w:rPr>
              <w:t xml:space="preserve">об отказе во внесении изменений в разрешение на строительство</w:t>
            </w:r>
          </w:p>
          <w:p>
            <w:pPr>
              <w:pStyle w:val="0"/>
            </w:pPr>
            <w:r>
              <w:rPr>
                <w:sz w:val="20"/>
              </w:rPr>
            </w:r>
          </w:p>
          <w:p>
            <w:pPr>
              <w:pStyle w:val="0"/>
              <w:jc w:val="both"/>
            </w:pPr>
            <w:r>
              <w:rPr>
                <w:sz w:val="20"/>
              </w:rPr>
              <w:t xml:space="preserve">_________________________________________________________________________</w:t>
            </w:r>
          </w:p>
          <w:p>
            <w:pPr>
              <w:pStyle w:val="0"/>
              <w:jc w:val="center"/>
            </w:pPr>
            <w:r>
              <w:rPr>
                <w:sz w:val="20"/>
              </w:rPr>
              <w:t xml:space="preserve">(наименование уполномоченного на выдачу разрешений на строительство органа местного самоуправления)</w:t>
            </w:r>
          </w:p>
          <w:p>
            <w:pPr>
              <w:pStyle w:val="0"/>
            </w:pPr>
            <w:r>
              <w:rPr>
                <w:sz w:val="20"/>
              </w:rPr>
            </w:r>
          </w:p>
          <w:p>
            <w:pPr>
              <w:pStyle w:val="0"/>
              <w:jc w:val="both"/>
            </w:pPr>
            <w:r>
              <w:rPr>
                <w:sz w:val="20"/>
              </w:rPr>
              <w:t xml:space="preserve">по результатам рассмотрения __________________________________________ &lt;*&gt; от ________________ N __________ принято решение об отказе во внесении изменений</w:t>
            </w:r>
          </w:p>
          <w:p>
            <w:pPr>
              <w:pStyle w:val="0"/>
              <w:ind w:firstLine="283"/>
              <w:jc w:val="both"/>
            </w:pPr>
            <w:r>
              <w:rPr>
                <w:sz w:val="20"/>
              </w:rPr>
              <w:t xml:space="preserve">(дата и номер регистрации)</w:t>
            </w:r>
          </w:p>
          <w:p>
            <w:pPr>
              <w:pStyle w:val="0"/>
              <w:jc w:val="both"/>
            </w:pPr>
            <w:r>
              <w:rPr>
                <w:sz w:val="20"/>
              </w:rPr>
              <w:t xml:space="preserve">в разрешение на строительство.</w:t>
            </w:r>
          </w:p>
        </w:tc>
      </w:tr>
    </w:tbl>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531"/>
        <w:gridCol w:w="4479"/>
        <w:gridCol w:w="3061"/>
      </w:tblGrid>
      <w:tr>
        <w:tc>
          <w:tcPr>
            <w:tcW w:w="1531" w:type="dxa"/>
          </w:tcPr>
          <w:p>
            <w:pPr>
              <w:pStyle w:val="0"/>
              <w:jc w:val="center"/>
            </w:pPr>
            <w:r>
              <w:rPr>
                <w:sz w:val="20"/>
              </w:rPr>
              <w:t xml:space="preserve">N пункта Административного регламента</w:t>
            </w:r>
          </w:p>
        </w:tc>
        <w:tc>
          <w:tcPr>
            <w:tcW w:w="4479" w:type="dxa"/>
          </w:tcPr>
          <w:p>
            <w:pPr>
              <w:pStyle w:val="0"/>
              <w:jc w:val="center"/>
            </w:pPr>
            <w:r>
              <w:rPr>
                <w:sz w:val="20"/>
              </w:rPr>
              <w:t xml:space="preserve">Наименование основания для отказа во внесении изменений в разрешение на строительство в соответствии с Административным регламентом</w:t>
            </w:r>
          </w:p>
        </w:tc>
        <w:tc>
          <w:tcPr>
            <w:tcW w:w="3061" w:type="dxa"/>
          </w:tcPr>
          <w:p>
            <w:pPr>
              <w:pStyle w:val="0"/>
              <w:jc w:val="center"/>
            </w:pPr>
            <w:r>
              <w:rPr>
                <w:sz w:val="20"/>
              </w:rPr>
              <w:t xml:space="preserve">Разъяснение причин отказа во внесении изменений в разрешение на строительство</w:t>
            </w:r>
          </w:p>
        </w:tc>
      </w:tr>
      <w:tr>
        <w:tc>
          <w:tcPr>
            <w:tcW w:w="1531" w:type="dxa"/>
          </w:tcPr>
          <w:p>
            <w:pPr>
              <w:pStyle w:val="0"/>
            </w:pPr>
            <w:hyperlink w:history="0" w:anchor="P281" w:tooltip="а) отсутствие в уведомлении об 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 реквизитов решения об образовании земельного участка в случае, если в соответствии с земельным законодательством решение об образовании земельного участка принимает исполнительный орган местного самоуправления;">
              <w:r>
                <w:rPr>
                  <w:sz w:val="20"/>
                  <w:color w:val="0000ff"/>
                </w:rPr>
                <w:t xml:space="preserve">Подпункт "а" пункта 2.22.2</w:t>
              </w:r>
            </w:hyperlink>
          </w:p>
        </w:tc>
        <w:tc>
          <w:tcPr>
            <w:tcW w:w="4479" w:type="dxa"/>
          </w:tcPr>
          <w:p>
            <w:pPr>
              <w:pStyle w:val="0"/>
            </w:pPr>
            <w:r>
              <w:rPr>
                <w:sz w:val="20"/>
              </w:rPr>
              <w:t xml:space="preserve">отсутствие в уведомлении об образовании земельного участка путем объединения земельных участков, в отношении которых или одного из которых в соответствии с Градостроительным </w:t>
            </w:r>
            <w:hyperlink w:history="0" r:id="rId121" w:tooltip="&quot;Градостроительный кодекс Российской Федерации&quot; от 29.12.2004 N 190-ФЗ (ред. от 23.03.2026) (с изм. и доп., вступ. в силу с 01.07.2026) {КонсультантПлюс}">
              <w:r>
                <w:rPr>
                  <w:sz w:val="20"/>
                  <w:color w:val="0000ff"/>
                </w:rPr>
                <w:t xml:space="preserve">кодексом</w:t>
              </w:r>
            </w:hyperlink>
            <w:r>
              <w:rPr>
                <w:sz w:val="20"/>
              </w:rPr>
              <w:t xml:space="preserve"> Российской Федерации выдано разрешение на строительство, реквизитов решения об образовании земельного участка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tc>
        <w:tc>
          <w:tcPr>
            <w:tcW w:w="3061" w:type="dxa"/>
          </w:tcPr>
          <w:p>
            <w:pPr>
              <w:pStyle w:val="0"/>
            </w:pPr>
            <w:r>
              <w:rPr>
                <w:sz w:val="20"/>
              </w:rPr>
              <w:t xml:space="preserve">Не требуется</w:t>
            </w:r>
          </w:p>
        </w:tc>
      </w:tr>
      <w:tr>
        <w:tc>
          <w:tcPr>
            <w:tcW w:w="1531" w:type="dxa"/>
          </w:tcPr>
          <w:p>
            <w:pPr>
              <w:pStyle w:val="0"/>
            </w:pPr>
            <w:hyperlink w:history="0" w:anchor="P282" w:tooltip="б) недостоверность сведений, указанных в уведомлении об 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
              <w:r>
                <w:rPr>
                  <w:sz w:val="20"/>
                  <w:color w:val="0000ff"/>
                </w:rPr>
                <w:t xml:space="preserve">Подпункт "б" пункта 2.22.2</w:t>
              </w:r>
            </w:hyperlink>
          </w:p>
        </w:tc>
        <w:tc>
          <w:tcPr>
            <w:tcW w:w="4479" w:type="dxa"/>
          </w:tcPr>
          <w:p>
            <w:pPr>
              <w:pStyle w:val="0"/>
            </w:pPr>
            <w:r>
              <w:rPr>
                <w:sz w:val="20"/>
              </w:rPr>
              <w:t xml:space="preserve">недостоверность сведений, указанных в уведомлении об образовании земельного участка путем объединения земельных участков, в отношении которых или одного из которых в соответствии с Градостроительным </w:t>
            </w:r>
            <w:hyperlink w:history="0" r:id="rId122" w:tooltip="&quot;Градостроительный кодекс Российской Федерации&quot; от 29.12.2004 N 190-ФЗ (ред. от 23.03.2026) (с изм. и доп., вступ. в силу с 01.07.2026) {КонсультантПлюс}">
              <w:r>
                <w:rPr>
                  <w:sz w:val="20"/>
                  <w:color w:val="0000ff"/>
                </w:rPr>
                <w:t xml:space="preserve">кодексом</w:t>
              </w:r>
            </w:hyperlink>
            <w:r>
              <w:rPr>
                <w:sz w:val="20"/>
              </w:rPr>
              <w:t xml:space="preserve"> Российской Федерации выдано разрешение на строительство</w:t>
            </w:r>
          </w:p>
        </w:tc>
        <w:tc>
          <w:tcPr>
            <w:tcW w:w="3061" w:type="dxa"/>
          </w:tcPr>
          <w:p>
            <w:pPr>
              <w:pStyle w:val="0"/>
            </w:pPr>
            <w:r>
              <w:rPr>
                <w:sz w:val="20"/>
              </w:rPr>
              <w:t xml:space="preserve">Указываются основания такого вывода</w:t>
            </w:r>
          </w:p>
        </w:tc>
      </w:tr>
      <w:tr>
        <w:tc>
          <w:tcPr>
            <w:tcW w:w="1531" w:type="dxa"/>
          </w:tcPr>
          <w:p>
            <w:pPr>
              <w:pStyle w:val="0"/>
            </w:pPr>
            <w:hyperlink w:history="0" w:anchor="P284" w:tooltip="а) отсутствие в уведомлении об образовании земельного участка путем раздела, перераспределения земельных участков или выдела из земельных участков реквизитов решения об образовании земельных участков в случае, если в соответствии с земельным законодательством решение об образовании земельного участка принимает исполнительный орган местного самоуправления;">
              <w:r>
                <w:rPr>
                  <w:sz w:val="20"/>
                  <w:color w:val="0000ff"/>
                </w:rPr>
                <w:t xml:space="preserve">Подпункт "а" пункта 2.22.3</w:t>
              </w:r>
            </w:hyperlink>
          </w:p>
        </w:tc>
        <w:tc>
          <w:tcPr>
            <w:tcW w:w="4479" w:type="dxa"/>
          </w:tcPr>
          <w:p>
            <w:pPr>
              <w:pStyle w:val="0"/>
            </w:pPr>
            <w:r>
              <w:rPr>
                <w:sz w:val="20"/>
              </w:rPr>
              <w:t xml:space="preserve">отсутствие в уведомлении об образовании земельного участка путем раздела, перераспределения земельных участков или выдела из земельных участков реквизитов решения об образовании земельных участков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tc>
        <w:tc>
          <w:tcPr>
            <w:tcW w:w="3061" w:type="dxa"/>
          </w:tcPr>
          <w:p>
            <w:pPr>
              <w:pStyle w:val="0"/>
            </w:pPr>
            <w:r>
              <w:rPr>
                <w:sz w:val="20"/>
              </w:rPr>
              <w:t xml:space="preserve">Не требуется</w:t>
            </w:r>
          </w:p>
        </w:tc>
      </w:tr>
      <w:tr>
        <w:tc>
          <w:tcPr>
            <w:tcW w:w="1531" w:type="dxa"/>
          </w:tcPr>
          <w:p>
            <w:pPr>
              <w:pStyle w:val="0"/>
            </w:pPr>
            <w:hyperlink w:history="0" w:anchor="P285" w:tooltip="б) недостоверность сведений, указанных в уведомлении об образовании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
              <w:r>
                <w:rPr>
                  <w:sz w:val="20"/>
                  <w:color w:val="0000ff"/>
                </w:rPr>
                <w:t xml:space="preserve">Подпункт "б" пункта 2.22.3</w:t>
              </w:r>
            </w:hyperlink>
          </w:p>
        </w:tc>
        <w:tc>
          <w:tcPr>
            <w:tcW w:w="4479" w:type="dxa"/>
          </w:tcPr>
          <w:p>
            <w:pPr>
              <w:pStyle w:val="0"/>
            </w:pPr>
            <w:r>
              <w:rPr>
                <w:sz w:val="20"/>
              </w:rPr>
              <w:t xml:space="preserve">недостоверность сведений, указанных в уведомлении об образовании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w:t>
            </w:r>
            <w:hyperlink w:history="0" r:id="rId123" w:tooltip="&quot;Градостроительный кодекс Российской Федерации&quot; от 29.12.2004 N 190-ФЗ (ред. от 23.03.2026) (с изм. и доп., вступ. в силу с 01.07.2026) {КонсультантПлюс}">
              <w:r>
                <w:rPr>
                  <w:sz w:val="20"/>
                  <w:color w:val="0000ff"/>
                </w:rPr>
                <w:t xml:space="preserve">кодексом</w:t>
              </w:r>
            </w:hyperlink>
            <w:r>
              <w:rPr>
                <w:sz w:val="20"/>
              </w:rPr>
              <w:t xml:space="preserve"> Российской Федерации выдано разрешение на строительство</w:t>
            </w:r>
          </w:p>
        </w:tc>
        <w:tc>
          <w:tcPr>
            <w:tcW w:w="3061" w:type="dxa"/>
          </w:tcPr>
          <w:p>
            <w:pPr>
              <w:pStyle w:val="0"/>
            </w:pPr>
            <w:r>
              <w:rPr>
                <w:sz w:val="20"/>
              </w:rPr>
              <w:t xml:space="preserve">Указываются основания такого вывода</w:t>
            </w:r>
          </w:p>
        </w:tc>
      </w:tr>
      <w:tr>
        <w:tc>
          <w:tcPr>
            <w:tcW w:w="1531" w:type="dxa"/>
          </w:tcPr>
          <w:p>
            <w:pPr>
              <w:pStyle w:val="0"/>
            </w:pPr>
            <w:hyperlink w:history="0" w:anchor="P286" w:tooltip="в)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градостроительного плана образованного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
              <w:r>
                <w:rPr>
                  <w:sz w:val="20"/>
                  <w:color w:val="0000ff"/>
                </w:rPr>
                <w:t xml:space="preserve">Подпункт "в" пункта 2.22.3</w:t>
              </w:r>
            </w:hyperlink>
          </w:p>
        </w:tc>
        <w:tc>
          <w:tcPr>
            <w:tcW w:w="4479" w:type="dxa"/>
          </w:tcPr>
          <w:p>
            <w:pPr>
              <w:pStyle w:val="0"/>
            </w:pPr>
            <w:r>
              <w:rPr>
                <w:sz w:val="20"/>
              </w:rPr>
              <w:t xml:space="preserve">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градостроительного плана образованного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w:t>
            </w:r>
            <w:hyperlink w:history="0" r:id="rId124" w:tooltip="&quot;Градостроительный кодекс Российской Федерации&quot; от 29.12.2004 N 190-ФЗ (ред. от 23.03.2026) (с изм. и доп., вступ. в силу с 01.07.2026) {КонсультантПлюс}">
              <w:r>
                <w:rPr>
                  <w:sz w:val="20"/>
                  <w:color w:val="0000ff"/>
                </w:rPr>
                <w:t xml:space="preserve">кодексом</w:t>
              </w:r>
            </w:hyperlink>
            <w:r>
              <w:rPr>
                <w:sz w:val="20"/>
              </w:rPr>
              <w:t xml:space="preserve"> Российской Федерации выдано разрешение на строительство</w:t>
            </w:r>
          </w:p>
        </w:tc>
        <w:tc>
          <w:tcPr>
            <w:tcW w:w="3061" w:type="dxa"/>
          </w:tcPr>
          <w:p>
            <w:pPr>
              <w:pStyle w:val="0"/>
            </w:pPr>
            <w:r>
              <w:rPr>
                <w:sz w:val="20"/>
              </w:rPr>
              <w:t xml:space="preserve">Указываются основания такого вывода</w:t>
            </w:r>
          </w:p>
        </w:tc>
      </w:tr>
      <w:tr>
        <w:tc>
          <w:tcPr>
            <w:tcW w:w="1531" w:type="dxa"/>
          </w:tcPr>
          <w:p>
            <w:pPr>
              <w:pStyle w:val="0"/>
            </w:pPr>
            <w:hyperlink w:history="0" w:anchor="P287" w:tooltip="г) представленный градостроительный план земельного участка, образованного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 выдан ранее чем за три года до дня направления уведомления об образовании земельного участка путем раздела, перераспределения земельных участков или выдела из земельных участков;">
              <w:r>
                <w:rPr>
                  <w:sz w:val="20"/>
                  <w:color w:val="0000ff"/>
                </w:rPr>
                <w:t xml:space="preserve">Подпункт "г" пункта 2.22.3</w:t>
              </w:r>
            </w:hyperlink>
          </w:p>
        </w:tc>
        <w:tc>
          <w:tcPr>
            <w:tcW w:w="4479" w:type="dxa"/>
          </w:tcPr>
          <w:p>
            <w:pPr>
              <w:pStyle w:val="0"/>
            </w:pPr>
            <w:r>
              <w:rPr>
                <w:sz w:val="20"/>
              </w:rPr>
              <w:t xml:space="preserve">представленный градостроительный план земельного участка, образованного путем раздела, перераспределения земельных участков или выдела из земельных участков, в отношении которых в соответствии с Градостроительным </w:t>
            </w:r>
            <w:hyperlink w:history="0" r:id="rId125" w:tooltip="&quot;Градостроительный кодекс Российской Федерации&quot; от 29.12.2004 N 190-ФЗ (ред. от 23.03.2026) (с изм. и доп., вступ. в силу с 01.07.2026) {КонсультантПлюс}">
              <w:r>
                <w:rPr>
                  <w:sz w:val="20"/>
                  <w:color w:val="0000ff"/>
                </w:rPr>
                <w:t xml:space="preserve">кодексом</w:t>
              </w:r>
            </w:hyperlink>
            <w:r>
              <w:rPr>
                <w:sz w:val="20"/>
              </w:rPr>
              <w:t xml:space="preserve"> Российской Федерации выдано разрешение на строительство, выдан ранее чем за три года до дня направления уведомления об образовании земельного участка путем раздела, перераспределения земельных участков или выдела из земельных участков</w:t>
            </w:r>
          </w:p>
        </w:tc>
        <w:tc>
          <w:tcPr>
            <w:tcW w:w="3061" w:type="dxa"/>
          </w:tcPr>
          <w:p>
            <w:pPr>
              <w:pStyle w:val="0"/>
            </w:pPr>
            <w:r>
              <w:rPr>
                <w:sz w:val="20"/>
              </w:rPr>
              <w:t xml:space="preserve">Указываются основания такого вывода</w:t>
            </w:r>
          </w:p>
        </w:tc>
      </w:tr>
      <w:tr>
        <w:tc>
          <w:tcPr>
            <w:tcW w:w="1531" w:type="dxa"/>
          </w:tcPr>
          <w:p>
            <w:pPr>
              <w:pStyle w:val="0"/>
            </w:pPr>
            <w:hyperlink w:history="0" w:anchor="P288" w:tooltip="д) 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 в случае образования земельных участков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
              <w:r>
                <w:rPr>
                  <w:sz w:val="20"/>
                  <w:color w:val="0000ff"/>
                </w:rPr>
                <w:t xml:space="preserve">Подпункт "д" пункта 2.22.3</w:t>
              </w:r>
            </w:hyperlink>
          </w:p>
        </w:tc>
        <w:tc>
          <w:tcPr>
            <w:tcW w:w="4479" w:type="dxa"/>
          </w:tcPr>
          <w:p>
            <w:pPr>
              <w:pStyle w:val="0"/>
            </w:pPr>
            <w:r>
              <w:rPr>
                <w:sz w:val="20"/>
              </w:rPr>
              <w:t xml:space="preserve">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 в случае образования земельных участков путем раздела, перераспределения земельных участков или выдела из земельных участков, в отношении которых в соответствии с Градостроительным </w:t>
            </w:r>
            <w:hyperlink w:history="0" r:id="rId126" w:tooltip="&quot;Градостроительный кодекс Российской Федерации&quot; от 29.12.2004 N 190-ФЗ (ред. от 23.03.2026) (с изм. и доп., вступ. в силу с 01.07.2026) {КонсультантПлюс}">
              <w:r>
                <w:rPr>
                  <w:sz w:val="20"/>
                  <w:color w:val="0000ff"/>
                </w:rPr>
                <w:t xml:space="preserve">кодексом</w:t>
              </w:r>
            </w:hyperlink>
            <w:r>
              <w:rPr>
                <w:sz w:val="20"/>
              </w:rPr>
              <w:t xml:space="preserve"> Российской Федерации выдано разрешение на строительство</w:t>
            </w:r>
          </w:p>
        </w:tc>
        <w:tc>
          <w:tcPr>
            <w:tcW w:w="3061" w:type="dxa"/>
          </w:tcPr>
          <w:p>
            <w:pPr>
              <w:pStyle w:val="0"/>
            </w:pPr>
            <w:r>
              <w:rPr>
                <w:sz w:val="20"/>
              </w:rPr>
              <w:t xml:space="preserve">Указываются основания такого вывода</w:t>
            </w:r>
          </w:p>
        </w:tc>
      </w:tr>
      <w:tr>
        <w:tc>
          <w:tcPr>
            <w:tcW w:w="1531" w:type="dxa"/>
          </w:tcPr>
          <w:p>
            <w:pPr>
              <w:pStyle w:val="0"/>
            </w:pPr>
            <w:hyperlink w:history="0" w:anchor="P290" w:tooltip="а) отсутствие в уведомлении о переходе права пользования недрами реквизитов решения о предоставлении права пользования недрами и решения о переоформлении лицензии на право пользования недрами;">
              <w:r>
                <w:rPr>
                  <w:sz w:val="20"/>
                  <w:color w:val="0000ff"/>
                </w:rPr>
                <w:t xml:space="preserve">Подпункт "а" пункта 2.22.4</w:t>
              </w:r>
            </w:hyperlink>
          </w:p>
        </w:tc>
        <w:tc>
          <w:tcPr>
            <w:tcW w:w="4479" w:type="dxa"/>
          </w:tcPr>
          <w:p>
            <w:pPr>
              <w:pStyle w:val="0"/>
            </w:pPr>
            <w:r>
              <w:rPr>
                <w:sz w:val="20"/>
              </w:rPr>
              <w:t xml:space="preserve">отсутствие в уведомлении о переходе права пользования недрами реквизитов решения о предоставлении права пользования недрами и решения о переоформлении лицензии на право пользования недрами</w:t>
            </w:r>
          </w:p>
        </w:tc>
        <w:tc>
          <w:tcPr>
            <w:tcW w:w="3061" w:type="dxa"/>
          </w:tcPr>
          <w:p>
            <w:pPr>
              <w:pStyle w:val="0"/>
            </w:pPr>
            <w:r>
              <w:rPr>
                <w:sz w:val="20"/>
              </w:rPr>
              <w:t xml:space="preserve">Указываются основания такого вывода</w:t>
            </w:r>
          </w:p>
        </w:tc>
      </w:tr>
      <w:tr>
        <w:tc>
          <w:tcPr>
            <w:tcW w:w="1531" w:type="dxa"/>
          </w:tcPr>
          <w:p>
            <w:pPr>
              <w:pStyle w:val="0"/>
            </w:pPr>
            <w:hyperlink w:history="0" w:anchor="P291" w:tooltip="б) недостоверность сведений, указанных в уведомлении о переходе права пользования недрами.">
              <w:r>
                <w:rPr>
                  <w:sz w:val="20"/>
                  <w:color w:val="0000ff"/>
                </w:rPr>
                <w:t xml:space="preserve">Подпункт "б" пункта 2.22.4</w:t>
              </w:r>
            </w:hyperlink>
          </w:p>
        </w:tc>
        <w:tc>
          <w:tcPr>
            <w:tcW w:w="4479" w:type="dxa"/>
          </w:tcPr>
          <w:p>
            <w:pPr>
              <w:pStyle w:val="0"/>
            </w:pPr>
            <w:r>
              <w:rPr>
                <w:sz w:val="20"/>
              </w:rPr>
              <w:t xml:space="preserve">недостоверность сведений, указанных в уведомлении о переходе права пользования недрами</w:t>
            </w:r>
          </w:p>
        </w:tc>
        <w:tc>
          <w:tcPr>
            <w:tcW w:w="3061" w:type="dxa"/>
          </w:tcPr>
          <w:p>
            <w:pPr>
              <w:pStyle w:val="0"/>
            </w:pPr>
            <w:r>
              <w:rPr>
                <w:sz w:val="20"/>
              </w:rPr>
              <w:t xml:space="preserve">Указываются основания такого вывода</w:t>
            </w:r>
          </w:p>
        </w:tc>
      </w:tr>
      <w:tr>
        <w:tc>
          <w:tcPr>
            <w:tcW w:w="1531" w:type="dxa"/>
          </w:tcPr>
          <w:p>
            <w:pPr>
              <w:pStyle w:val="0"/>
            </w:pPr>
            <w:hyperlink w:history="0" w:anchor="P293" w:tooltip="а) отсутствие в уведомлении о переходе прав на земельный участок реквизитов правоустанавливающих документов на такой земельный участок;">
              <w:r>
                <w:rPr>
                  <w:sz w:val="20"/>
                  <w:color w:val="0000ff"/>
                </w:rPr>
                <w:t xml:space="preserve">Подпункт "а" пункта 2.22.5</w:t>
              </w:r>
            </w:hyperlink>
          </w:p>
        </w:tc>
        <w:tc>
          <w:tcPr>
            <w:tcW w:w="4479" w:type="dxa"/>
          </w:tcPr>
          <w:p>
            <w:pPr>
              <w:pStyle w:val="0"/>
            </w:pPr>
            <w:r>
              <w:rPr>
                <w:sz w:val="20"/>
              </w:rPr>
              <w:t xml:space="preserve">отсутствие в уведомлении о переходе прав на земельный участок реквизитов правоустанавливающих документов на такой земельный участок</w:t>
            </w:r>
          </w:p>
        </w:tc>
        <w:tc>
          <w:tcPr>
            <w:tcW w:w="3061" w:type="dxa"/>
          </w:tcPr>
          <w:p>
            <w:pPr>
              <w:pStyle w:val="0"/>
            </w:pPr>
            <w:r>
              <w:rPr>
                <w:sz w:val="20"/>
              </w:rPr>
              <w:t xml:space="preserve">Указываются основания такого вывода</w:t>
            </w:r>
          </w:p>
        </w:tc>
      </w:tr>
      <w:tr>
        <w:tc>
          <w:tcPr>
            <w:tcW w:w="1531" w:type="dxa"/>
          </w:tcPr>
          <w:p>
            <w:pPr>
              <w:pStyle w:val="0"/>
            </w:pPr>
            <w:hyperlink w:history="0" w:anchor="P294" w:tooltip="б) отсутствие правоустанавливающих документов на земельный участок в случае, если в Едином государственном реестре недвижимости не содержатся сведения о правоустанавливающих документах на земельный участок;">
              <w:r>
                <w:rPr>
                  <w:sz w:val="20"/>
                  <w:color w:val="0000ff"/>
                </w:rPr>
                <w:t xml:space="preserve">Подпункт "б" пункта 2.22.5</w:t>
              </w:r>
            </w:hyperlink>
          </w:p>
        </w:tc>
        <w:tc>
          <w:tcPr>
            <w:tcW w:w="4479" w:type="dxa"/>
          </w:tcPr>
          <w:p>
            <w:pPr>
              <w:pStyle w:val="0"/>
            </w:pPr>
            <w:r>
              <w:rPr>
                <w:sz w:val="20"/>
              </w:rPr>
              <w:t xml:space="preserve">отсутствие правоустанавливающих документов на земельный участок в случае, если в Едином государственном реестре недвижимости не содержатся сведения о правоустанавливающих документах на земельный участок</w:t>
            </w:r>
          </w:p>
        </w:tc>
        <w:tc>
          <w:tcPr>
            <w:tcW w:w="3061" w:type="dxa"/>
          </w:tcPr>
          <w:p>
            <w:pPr>
              <w:pStyle w:val="0"/>
            </w:pPr>
            <w:r>
              <w:rPr>
                <w:sz w:val="20"/>
              </w:rPr>
              <w:t xml:space="preserve">Указываются основания такого вывода</w:t>
            </w:r>
          </w:p>
        </w:tc>
      </w:tr>
      <w:tr>
        <w:tc>
          <w:tcPr>
            <w:tcW w:w="1531" w:type="dxa"/>
          </w:tcPr>
          <w:p>
            <w:pPr>
              <w:pStyle w:val="0"/>
            </w:pPr>
            <w:hyperlink w:history="0" w:anchor="P295" w:tooltip="в) недостоверность сведений, указанных в уведомлении о переходе прав на земельный участок, в отношении которого в соответствии с Градостроительным кодексом Российской Федерации выдано разрешение на строительство.">
              <w:r>
                <w:rPr>
                  <w:sz w:val="20"/>
                  <w:color w:val="0000ff"/>
                </w:rPr>
                <w:t xml:space="preserve">Подпункт "в" пункта 2.22.5</w:t>
              </w:r>
            </w:hyperlink>
          </w:p>
        </w:tc>
        <w:tc>
          <w:tcPr>
            <w:tcW w:w="4479" w:type="dxa"/>
          </w:tcPr>
          <w:p>
            <w:pPr>
              <w:pStyle w:val="0"/>
            </w:pPr>
            <w:r>
              <w:rPr>
                <w:sz w:val="20"/>
              </w:rPr>
              <w:t xml:space="preserve">недостоверность сведений, указанных в уведомлении о переходе прав на земельный участок, в отношении которого в соответствии с Градостроительным </w:t>
            </w:r>
            <w:hyperlink w:history="0" r:id="rId127" w:tooltip="&quot;Градостроительный кодекс Российской Федерации&quot; от 29.12.2004 N 190-ФЗ (ред. от 23.03.2026) (с изм. и доп., вступ. в силу с 01.07.2026) {КонсультантПлюс}">
              <w:r>
                <w:rPr>
                  <w:sz w:val="20"/>
                  <w:color w:val="0000ff"/>
                </w:rPr>
                <w:t xml:space="preserve">кодексом</w:t>
              </w:r>
            </w:hyperlink>
            <w:r>
              <w:rPr>
                <w:sz w:val="20"/>
              </w:rPr>
              <w:t xml:space="preserve"> Российской Федерации выдано разрешение на строительство</w:t>
            </w:r>
          </w:p>
        </w:tc>
        <w:tc>
          <w:tcPr>
            <w:tcW w:w="3061" w:type="dxa"/>
          </w:tcPr>
          <w:p>
            <w:pPr>
              <w:pStyle w:val="0"/>
            </w:pPr>
            <w:r>
              <w:rPr>
                <w:sz w:val="20"/>
              </w:rPr>
              <w:t xml:space="preserve">Указываются основания такого вывода</w:t>
            </w:r>
          </w:p>
        </w:tc>
      </w:tr>
      <w:tr>
        <w:tc>
          <w:tcPr>
            <w:tcW w:w="1531" w:type="dxa"/>
          </w:tcPr>
          <w:p>
            <w:pPr>
              <w:pStyle w:val="0"/>
            </w:pPr>
            <w:hyperlink w:history="0" w:anchor="P297" w:tooltip="а) наличие информации о выявленном в рамках государственного строительного надзора, государственного земельного надзора или муниципального земельного контроля факте отсутствия начатых работ по строительству, реконструкции на день подачи заявления о внесении изменений в связи с необходимостью продления срока действия разрешения на строительство;">
              <w:r>
                <w:rPr>
                  <w:sz w:val="20"/>
                  <w:color w:val="0000ff"/>
                </w:rPr>
                <w:t xml:space="preserve">Подпункт "а" пункта 2.22.6</w:t>
              </w:r>
            </w:hyperlink>
          </w:p>
        </w:tc>
        <w:tc>
          <w:tcPr>
            <w:tcW w:w="4479" w:type="dxa"/>
          </w:tcPr>
          <w:p>
            <w:pPr>
              <w:pStyle w:val="0"/>
            </w:pPr>
            <w:r>
              <w:rPr>
                <w:sz w:val="20"/>
              </w:rPr>
              <w:t xml:space="preserve">наличие информации о выявленном в рамках государственного строительного надзора, государственного земельного надзора или муниципального земельного контроля факте отсутствия начатых работ по строительству, реконструкции на день подачи заявления о внесении изменений в разрешение на строительство в связи с необходимостью продления срока действия разрешения на строительство</w:t>
            </w:r>
          </w:p>
        </w:tc>
        <w:tc>
          <w:tcPr>
            <w:tcW w:w="3061" w:type="dxa"/>
          </w:tcPr>
          <w:p>
            <w:pPr>
              <w:pStyle w:val="0"/>
            </w:pPr>
            <w:r>
              <w:rPr>
                <w:sz w:val="20"/>
              </w:rPr>
              <w:t xml:space="preserve">Указываются основания такого вывода</w:t>
            </w:r>
          </w:p>
        </w:tc>
      </w:tr>
      <w:tr>
        <w:tc>
          <w:tcPr>
            <w:tcW w:w="1531" w:type="dxa"/>
          </w:tcPr>
          <w:p>
            <w:pPr>
              <w:pStyle w:val="0"/>
            </w:pPr>
            <w:hyperlink w:history="0" w:anchor="P298" w:tooltip="б) наличие информации органа государственного строительного надзора об отсутствии извещения о начале работ по строительству, реконструкции, если направление такого извещения является обязательным в соответствии с требованиями части 5 статьи 52 Градостроительного кодекса Российской Федерации;">
              <w:r>
                <w:rPr>
                  <w:sz w:val="20"/>
                  <w:color w:val="0000ff"/>
                </w:rPr>
                <w:t xml:space="preserve">Подпункт "б" пункта 2.22.6</w:t>
              </w:r>
            </w:hyperlink>
          </w:p>
        </w:tc>
        <w:tc>
          <w:tcPr>
            <w:tcW w:w="4479" w:type="dxa"/>
          </w:tcPr>
          <w:p>
            <w:pPr>
              <w:pStyle w:val="0"/>
            </w:pPr>
            <w:r>
              <w:rPr>
                <w:sz w:val="20"/>
              </w:rPr>
              <w:t xml:space="preserve">наличие информации органа государственного строительного надзора об отсутствии извещения о начале работ по строительству, реконструкции, если направление такого извещения является обязательным в соответствии с требованиями </w:t>
            </w:r>
            <w:hyperlink w:history="0" r:id="rId128" w:tooltip="&quot;Градостроительный кодекс Российской Федерации&quot; от 29.12.2004 N 190-ФЗ (ред. от 23.03.2026) (с изм. и доп., вступ. в силу с 01.07.2026) {КонсультантПлюс}">
              <w:r>
                <w:rPr>
                  <w:sz w:val="20"/>
                  <w:color w:val="0000ff"/>
                </w:rPr>
                <w:t xml:space="preserve">части 5 статьи 52</w:t>
              </w:r>
            </w:hyperlink>
            <w:r>
              <w:rPr>
                <w:sz w:val="20"/>
              </w:rPr>
              <w:t xml:space="preserve"> Градостроительного кодекса Российской Федерации</w:t>
            </w:r>
          </w:p>
        </w:tc>
        <w:tc>
          <w:tcPr>
            <w:tcW w:w="3061" w:type="dxa"/>
          </w:tcPr>
          <w:p>
            <w:pPr>
              <w:pStyle w:val="0"/>
            </w:pPr>
            <w:r>
              <w:rPr>
                <w:sz w:val="20"/>
              </w:rPr>
              <w:t xml:space="preserve">Указываются основания такого вывода</w:t>
            </w:r>
          </w:p>
        </w:tc>
      </w:tr>
      <w:tr>
        <w:tc>
          <w:tcPr>
            <w:tcW w:w="1531" w:type="dxa"/>
          </w:tcPr>
          <w:p>
            <w:pPr>
              <w:pStyle w:val="0"/>
            </w:pPr>
            <w:hyperlink w:history="0" w:anchor="P299" w:tooltip="в) подача заявления о внесении изменений менее чем за десять рабочих дней до истечения срока действия разрешения на строительство.">
              <w:r>
                <w:rPr>
                  <w:sz w:val="20"/>
                  <w:color w:val="0000ff"/>
                </w:rPr>
                <w:t xml:space="preserve">Подпункт "в" пункта 2.22.6</w:t>
              </w:r>
            </w:hyperlink>
          </w:p>
        </w:tc>
        <w:tc>
          <w:tcPr>
            <w:tcW w:w="4479" w:type="dxa"/>
          </w:tcPr>
          <w:p>
            <w:pPr>
              <w:pStyle w:val="0"/>
            </w:pPr>
            <w:r>
              <w:rPr>
                <w:sz w:val="20"/>
              </w:rPr>
              <w:t xml:space="preserve">подача заявления о внесении изменений в разрешение на строительство менее чем за десять рабочих дней до истечения срока действия разрешения на строительство</w:t>
            </w:r>
          </w:p>
        </w:tc>
        <w:tc>
          <w:tcPr>
            <w:tcW w:w="3061" w:type="dxa"/>
          </w:tcPr>
          <w:p>
            <w:pPr>
              <w:pStyle w:val="0"/>
            </w:pPr>
            <w:r>
              <w:rPr>
                <w:sz w:val="20"/>
              </w:rPr>
              <w:t xml:space="preserve">Указываются основания такого вывода</w:t>
            </w:r>
          </w:p>
        </w:tc>
      </w:tr>
      <w:tr>
        <w:tc>
          <w:tcPr>
            <w:tcW w:w="1531" w:type="dxa"/>
          </w:tcPr>
          <w:p>
            <w:pPr>
              <w:pStyle w:val="0"/>
            </w:pPr>
            <w:hyperlink w:history="0" w:anchor="P301" w:tooltip="а) отсутствие документов, предусмотренных пунктом 2.9.1 настоящего Административного регламента;">
              <w:r>
                <w:rPr>
                  <w:sz w:val="20"/>
                  <w:color w:val="0000ff"/>
                </w:rPr>
                <w:t xml:space="preserve">Подпункт "а" пункта 2.22.7</w:t>
              </w:r>
            </w:hyperlink>
          </w:p>
        </w:tc>
        <w:tc>
          <w:tcPr>
            <w:tcW w:w="4479" w:type="dxa"/>
          </w:tcPr>
          <w:p>
            <w:pPr>
              <w:pStyle w:val="0"/>
            </w:pPr>
            <w:r>
              <w:rPr>
                <w:sz w:val="20"/>
              </w:rPr>
              <w:t xml:space="preserve">отсутствие документов, предусмотренных </w:t>
            </w:r>
            <w:hyperlink w:history="0" w:anchor="P200" w:tooltip="2.9. Исчерпывающий перечень необходимых для предоставления услуги документов (их копий или сведений, содержащихся в них), которые запрашиваются уполномоченным органом местного самоуправления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государственных органах, органах местного самоуправления и подведомственных го...">
              <w:r>
                <w:rPr>
                  <w:sz w:val="20"/>
                  <w:color w:val="0000ff"/>
                </w:rPr>
                <w:t xml:space="preserve">пунктом 2.9.1</w:t>
              </w:r>
            </w:hyperlink>
            <w:r>
              <w:rPr>
                <w:sz w:val="20"/>
              </w:rPr>
              <w:t xml:space="preserve"> Административного регламента</w:t>
            </w:r>
          </w:p>
        </w:tc>
        <w:tc>
          <w:tcPr>
            <w:tcW w:w="3061" w:type="dxa"/>
          </w:tcPr>
          <w:p>
            <w:pPr>
              <w:pStyle w:val="0"/>
            </w:pPr>
            <w:r>
              <w:rPr>
                <w:sz w:val="20"/>
              </w:rPr>
              <w:t xml:space="preserve">Указываются основания такого вывода</w:t>
            </w:r>
          </w:p>
        </w:tc>
      </w:tr>
      <w:tr>
        <w:tc>
          <w:tcPr>
            <w:tcW w:w="1531" w:type="dxa"/>
          </w:tcPr>
          <w:p>
            <w:pPr>
              <w:pStyle w:val="0"/>
            </w:pPr>
            <w:hyperlink w:history="0" w:anchor="P302" w:tooltip="б)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или для внесения изменений в разрешение на строительство градостроительного плана земельного участка;">
              <w:r>
                <w:rPr>
                  <w:sz w:val="20"/>
                  <w:color w:val="0000ff"/>
                </w:rPr>
                <w:t xml:space="preserve">Подпункт "б" пункта 2.22.7</w:t>
              </w:r>
            </w:hyperlink>
          </w:p>
        </w:tc>
        <w:tc>
          <w:tcPr>
            <w:tcW w:w="4479" w:type="dxa"/>
          </w:tcPr>
          <w:p>
            <w:pPr>
              <w:pStyle w:val="0"/>
            </w:pPr>
            <w:r>
              <w:rPr>
                <w:sz w:val="20"/>
              </w:rPr>
              <w:t xml:space="preserve">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или для внесения изменений в разрешение на строительство градостроительного плана земельного участка</w:t>
            </w:r>
          </w:p>
        </w:tc>
        <w:tc>
          <w:tcPr>
            <w:tcW w:w="3061" w:type="dxa"/>
          </w:tcPr>
          <w:p>
            <w:pPr>
              <w:pStyle w:val="0"/>
            </w:pPr>
            <w:r>
              <w:rPr>
                <w:sz w:val="20"/>
              </w:rPr>
              <w:t xml:space="preserve">Указываются основания такого вывода</w:t>
            </w:r>
          </w:p>
        </w:tc>
      </w:tr>
      <w:tr>
        <w:tc>
          <w:tcPr>
            <w:tcW w:w="1531" w:type="dxa"/>
          </w:tcPr>
          <w:p>
            <w:pPr>
              <w:pStyle w:val="0"/>
            </w:pPr>
            <w:hyperlink w:history="0" w:anchor="P303" w:tooltip="в) представление для внесения изменений в разрешение на строительство градостроительного плана земельного участка, выданного после получения разрешения на строительство, но ранее чем за три года до дня направления заявления о внесении изменений в разрешение на строительство;">
              <w:r>
                <w:rPr>
                  <w:sz w:val="20"/>
                  <w:color w:val="0000ff"/>
                </w:rPr>
                <w:t xml:space="preserve">Подпункт "в" пункта 2.22.7</w:t>
              </w:r>
            </w:hyperlink>
          </w:p>
        </w:tc>
        <w:tc>
          <w:tcPr>
            <w:tcW w:w="4479" w:type="dxa"/>
          </w:tcPr>
          <w:p>
            <w:pPr>
              <w:pStyle w:val="0"/>
            </w:pPr>
            <w:r>
              <w:rPr>
                <w:sz w:val="20"/>
              </w:rPr>
              <w:t xml:space="preserve">представление для внесения изменений в разрешение на строительство градостроительного плана земельного участка, выданного после получения разрешения на строительство, но ранее чем за три года до дня направления заявления о внесении изменений в разрешение на строительство</w:t>
            </w:r>
          </w:p>
        </w:tc>
        <w:tc>
          <w:tcPr>
            <w:tcW w:w="3061" w:type="dxa"/>
          </w:tcPr>
          <w:p>
            <w:pPr>
              <w:pStyle w:val="0"/>
            </w:pPr>
            <w:r>
              <w:rPr>
                <w:sz w:val="20"/>
              </w:rPr>
              <w:t xml:space="preserve">Указываются основания такого вывода</w:t>
            </w:r>
          </w:p>
        </w:tc>
      </w:tr>
      <w:tr>
        <w:tc>
          <w:tcPr>
            <w:tcW w:w="1531" w:type="dxa"/>
          </w:tcPr>
          <w:p>
            <w:pPr>
              <w:pStyle w:val="0"/>
            </w:pPr>
            <w:hyperlink w:history="0" w:anchor="P304" w:tooltip="г) 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
              <w:r>
                <w:rPr>
                  <w:sz w:val="20"/>
                  <w:color w:val="0000ff"/>
                </w:rPr>
                <w:t xml:space="preserve">Подпункт "г" пункта 2.22.7</w:t>
              </w:r>
            </w:hyperlink>
          </w:p>
        </w:tc>
        <w:tc>
          <w:tcPr>
            <w:tcW w:w="4479" w:type="dxa"/>
          </w:tcPr>
          <w:p>
            <w:pPr>
              <w:pStyle w:val="0"/>
            </w:pPr>
            <w:r>
              <w:rPr>
                <w:sz w:val="20"/>
              </w:rPr>
              <w:t xml:space="preserve">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w:t>
            </w:r>
          </w:p>
        </w:tc>
        <w:tc>
          <w:tcPr>
            <w:tcW w:w="3061" w:type="dxa"/>
          </w:tcPr>
          <w:p>
            <w:pPr>
              <w:pStyle w:val="0"/>
            </w:pPr>
            <w:r>
              <w:rPr>
                <w:sz w:val="20"/>
              </w:rPr>
              <w:t xml:space="preserve">Указываются основания такого вывода</w:t>
            </w:r>
          </w:p>
        </w:tc>
      </w:tr>
      <w:tr>
        <w:tc>
          <w:tcPr>
            <w:tcW w:w="1531" w:type="dxa"/>
          </w:tcPr>
          <w:p>
            <w:pPr>
              <w:pStyle w:val="0"/>
            </w:pPr>
            <w:hyperlink w:history="0" w:anchor="P305" w:tooltip="д) несоответствие планируемого размещения объекта капитального строительства требованиям, установленным в разрешении на отклонение от предельных параметров разрешенного строительства, реконструкции;">
              <w:r>
                <w:rPr>
                  <w:sz w:val="20"/>
                  <w:color w:val="0000ff"/>
                </w:rPr>
                <w:t xml:space="preserve">Подпункт "д" пункта 2.22.7</w:t>
              </w:r>
            </w:hyperlink>
          </w:p>
        </w:tc>
        <w:tc>
          <w:tcPr>
            <w:tcW w:w="4479" w:type="dxa"/>
          </w:tcPr>
          <w:p>
            <w:pPr>
              <w:pStyle w:val="0"/>
            </w:pPr>
            <w:r>
              <w:rPr>
                <w:sz w:val="20"/>
              </w:rPr>
              <w:t xml:space="preserve">несоответствие планируемого размещения объекта капитального строительства требованиям, установленным в разрешении на отклонение от предельных параметров разрешенного строительства, реконструкции</w:t>
            </w:r>
          </w:p>
        </w:tc>
        <w:tc>
          <w:tcPr>
            <w:tcW w:w="3061" w:type="dxa"/>
          </w:tcPr>
          <w:p>
            <w:pPr>
              <w:pStyle w:val="0"/>
            </w:pPr>
            <w:r>
              <w:rPr>
                <w:sz w:val="20"/>
              </w:rPr>
              <w:t xml:space="preserve">Указываются основания такого вывода</w:t>
            </w:r>
          </w:p>
        </w:tc>
      </w:tr>
      <w:tr>
        <w:tc>
          <w:tcPr>
            <w:tcW w:w="1531" w:type="dxa"/>
          </w:tcPr>
          <w:p>
            <w:pPr>
              <w:pStyle w:val="0"/>
            </w:pPr>
            <w:hyperlink w:history="0" w:anchor="P329" w:tooltip="е) в течение трех рабочих дней после выдачи его заявителю в отношении объекта капитального строительства жилого назначения подлежит размещению уполномоченным органом государственной власти, органом местного самоуправления в единой информационной системе жилищного строительства.">
              <w:r>
                <w:rPr>
                  <w:sz w:val="20"/>
                  <w:color w:val="0000ff"/>
                </w:rPr>
                <w:t xml:space="preserve">Подпункт "е" пункта 2.22.7</w:t>
              </w:r>
            </w:hyperlink>
          </w:p>
        </w:tc>
        <w:tc>
          <w:tcPr>
            <w:tcW w:w="4479" w:type="dxa"/>
          </w:tcPr>
          <w:p>
            <w:pPr>
              <w:pStyle w:val="0"/>
            </w:pPr>
            <w:r>
              <w:rPr>
                <w:sz w:val="20"/>
              </w:rPr>
              <w:t xml:space="preserve">подача заявления о внесении изменений менее чем за десять рабочих дней до истечения срока действия разрешения на строительство</w:t>
            </w:r>
          </w:p>
        </w:tc>
        <w:tc>
          <w:tcPr>
            <w:tcW w:w="3061" w:type="dxa"/>
          </w:tcPr>
          <w:p>
            <w:pPr>
              <w:pStyle w:val="0"/>
            </w:pPr>
            <w:r>
              <w:rPr>
                <w:sz w:val="20"/>
              </w:rPr>
              <w:t xml:space="preserve">Указываются основания такого вывода</w:t>
            </w:r>
          </w:p>
        </w:tc>
      </w:tr>
    </w:tbl>
    <w:p>
      <w:pPr>
        <w:pStyle w:val="0"/>
        <w:jc w:val="both"/>
      </w:pPr>
      <w:r>
        <w:rPr>
          <w:sz w:val="20"/>
        </w:rPr>
      </w:r>
    </w:p>
    <w:tbl>
      <w:tblPr>
        <w:tblInd w:w="0" w:type="dxa"/>
        <w:tblLayout w:type="fixed"/>
        <w:tblCellMar>
          <w:top w:w="102" w:type="dxa"/>
          <w:left w:w="62" w:type="dxa"/>
          <w:bottom w:w="102" w:type="dxa"/>
          <w:right w:w="62" w:type="dxa"/>
        </w:tblCellMar>
      </w:tblPr>
      <w:tblGrid>
        <w:gridCol w:w="1871"/>
        <w:gridCol w:w="397"/>
        <w:gridCol w:w="2041"/>
        <w:gridCol w:w="397"/>
        <w:gridCol w:w="4365"/>
      </w:tblGrid>
      <w:tr>
        <w:tc>
          <w:tcPr>
            <w:gridSpan w:val="5"/>
            <w:tcW w:w="9071" w:type="dxa"/>
            <w:tcBorders>
              <w:top w:val="nil"/>
              <w:left w:val="nil"/>
              <w:bottom w:val="nil"/>
              <w:right w:val="nil"/>
            </w:tcBorders>
          </w:tcPr>
          <w:p>
            <w:pPr>
              <w:pStyle w:val="0"/>
              <w:ind w:firstLine="283"/>
              <w:jc w:val="both"/>
            </w:pPr>
            <w:r>
              <w:rPr>
                <w:sz w:val="20"/>
              </w:rPr>
              <w:t xml:space="preserve">Вы вправе повторно обратиться с ______________________________________________________ &lt;*&gt; после устранения указанных нарушений.</w:t>
            </w:r>
          </w:p>
          <w:p>
            <w:pPr>
              <w:pStyle w:val="0"/>
              <w:ind w:firstLine="283"/>
              <w:jc w:val="both"/>
            </w:pPr>
            <w:r>
              <w:rPr>
                <w:sz w:val="20"/>
              </w:rPr>
              <w:t xml:space="preserve">Данный отказ может быть обжалован в досудебном порядке путем направления жалобы в ____________________________________________________________, а также в судебном порядке.</w:t>
            </w:r>
          </w:p>
          <w:p>
            <w:pPr>
              <w:pStyle w:val="0"/>
              <w:ind w:firstLine="283"/>
              <w:jc w:val="both"/>
            </w:pPr>
            <w:r>
              <w:rPr>
                <w:sz w:val="20"/>
              </w:rPr>
              <w:t xml:space="preserve">Дополнительно информируем: ___________________________________________</w:t>
            </w:r>
          </w:p>
          <w:p>
            <w:pPr>
              <w:pStyle w:val="0"/>
              <w:jc w:val="both"/>
            </w:pPr>
            <w:r>
              <w:rPr>
                <w:sz w:val="20"/>
              </w:rPr>
              <w:t xml:space="preserve">_________________________________________________________________________.</w:t>
            </w:r>
          </w:p>
          <w:p>
            <w:pPr>
              <w:pStyle w:val="0"/>
              <w:jc w:val="center"/>
            </w:pPr>
            <w:r>
              <w:rPr>
                <w:sz w:val="20"/>
              </w:rPr>
              <w:t xml:space="preserve">(указывается информация, необходимая для устранения причин отказа во внесении изменений в разрешение на строительство, а также иная дополнительная информация при наличии)</w:t>
            </w:r>
          </w:p>
        </w:tc>
      </w:tr>
      <w:tr>
        <w:tc>
          <w:tcPr>
            <w:tcW w:w="1871" w:type="dxa"/>
            <w:vAlign w:val="bottom"/>
            <w:tcBorders>
              <w:top w:val="nil"/>
              <w:left w:val="nil"/>
              <w:bottom w:val="single" w:sz="4"/>
              <w:right w:val="nil"/>
            </w:tcBorders>
          </w:tcPr>
          <w:p>
            <w:pPr>
              <w:pStyle w:val="0"/>
            </w:pPr>
            <w:r>
              <w:rPr>
                <w:sz w:val="20"/>
              </w:rPr>
            </w:r>
          </w:p>
        </w:tc>
        <w:tc>
          <w:tcPr>
            <w:tcW w:w="397" w:type="dxa"/>
            <w:vAlign w:val="bottom"/>
            <w:tcBorders>
              <w:top w:val="nil"/>
              <w:left w:val="nil"/>
              <w:bottom w:val="nil"/>
              <w:right w:val="nil"/>
            </w:tcBorders>
          </w:tcPr>
          <w:p>
            <w:pPr>
              <w:pStyle w:val="0"/>
            </w:pPr>
            <w:r>
              <w:rPr>
                <w:sz w:val="20"/>
              </w:rPr>
            </w:r>
          </w:p>
        </w:tc>
        <w:tc>
          <w:tcPr>
            <w:tcW w:w="2041" w:type="dxa"/>
            <w:vAlign w:val="bottom"/>
            <w:tcBorders>
              <w:top w:val="nil"/>
              <w:left w:val="nil"/>
              <w:bottom w:val="single" w:sz="4"/>
              <w:right w:val="nil"/>
            </w:tcBorders>
          </w:tcPr>
          <w:p>
            <w:pPr>
              <w:pStyle w:val="0"/>
            </w:pPr>
            <w:r>
              <w:rPr>
                <w:sz w:val="20"/>
              </w:rPr>
            </w:r>
          </w:p>
        </w:tc>
        <w:tc>
          <w:tcPr>
            <w:tcW w:w="397" w:type="dxa"/>
            <w:vAlign w:val="bottom"/>
            <w:tcBorders>
              <w:top w:val="nil"/>
              <w:left w:val="nil"/>
              <w:bottom w:val="nil"/>
              <w:right w:val="nil"/>
            </w:tcBorders>
          </w:tcPr>
          <w:p>
            <w:pPr>
              <w:pStyle w:val="0"/>
            </w:pPr>
            <w:r>
              <w:rPr>
                <w:sz w:val="20"/>
              </w:rPr>
            </w:r>
          </w:p>
        </w:tc>
        <w:tc>
          <w:tcPr>
            <w:tcW w:w="4365" w:type="dxa"/>
            <w:vAlign w:val="bottom"/>
            <w:tcBorders>
              <w:top w:val="nil"/>
              <w:left w:val="nil"/>
              <w:bottom w:val="single" w:sz="4"/>
              <w:right w:val="nil"/>
            </w:tcBorders>
          </w:tcPr>
          <w:p>
            <w:pPr>
              <w:pStyle w:val="0"/>
            </w:pPr>
            <w:r>
              <w:rPr>
                <w:sz w:val="20"/>
              </w:rPr>
            </w:r>
          </w:p>
        </w:tc>
      </w:tr>
      <w:tr>
        <w:tc>
          <w:tcPr>
            <w:tcW w:w="1871" w:type="dxa"/>
            <w:tcBorders>
              <w:top w:val="single" w:sz="4"/>
              <w:left w:val="nil"/>
              <w:bottom w:val="nil"/>
              <w:right w:val="nil"/>
            </w:tcBorders>
          </w:tcPr>
          <w:p>
            <w:pPr>
              <w:pStyle w:val="0"/>
              <w:jc w:val="center"/>
            </w:pPr>
            <w:r>
              <w:rPr>
                <w:sz w:val="20"/>
              </w:rPr>
              <w:t xml:space="preserve">(должность)</w:t>
            </w:r>
          </w:p>
        </w:tc>
        <w:tc>
          <w:tcPr>
            <w:tcW w:w="397" w:type="dxa"/>
            <w:tcBorders>
              <w:top w:val="nil"/>
              <w:left w:val="nil"/>
              <w:bottom w:val="nil"/>
              <w:right w:val="nil"/>
            </w:tcBorders>
          </w:tcPr>
          <w:p>
            <w:pPr>
              <w:pStyle w:val="0"/>
            </w:pPr>
            <w:r>
              <w:rPr>
                <w:sz w:val="20"/>
              </w:rPr>
            </w:r>
          </w:p>
        </w:tc>
        <w:tc>
          <w:tcPr>
            <w:tcW w:w="2041" w:type="dxa"/>
            <w:tcBorders>
              <w:top w:val="single" w:sz="4"/>
              <w:left w:val="nil"/>
              <w:bottom w:val="nil"/>
              <w:right w:val="nil"/>
            </w:tcBorders>
          </w:tcPr>
          <w:p>
            <w:pPr>
              <w:pStyle w:val="0"/>
              <w:jc w:val="center"/>
            </w:pPr>
            <w:r>
              <w:rPr>
                <w:sz w:val="20"/>
              </w:rPr>
              <w:t xml:space="preserve">(подпись)</w:t>
            </w:r>
          </w:p>
        </w:tc>
        <w:tc>
          <w:tcPr>
            <w:tcW w:w="397" w:type="dxa"/>
            <w:tcBorders>
              <w:top w:val="nil"/>
              <w:left w:val="nil"/>
              <w:bottom w:val="nil"/>
              <w:right w:val="nil"/>
            </w:tcBorders>
          </w:tcPr>
          <w:p>
            <w:pPr>
              <w:pStyle w:val="0"/>
            </w:pPr>
            <w:r>
              <w:rPr>
                <w:sz w:val="20"/>
              </w:rPr>
            </w:r>
          </w:p>
        </w:tc>
        <w:tc>
          <w:tcPr>
            <w:tcW w:w="4365" w:type="dxa"/>
            <w:tcBorders>
              <w:top w:val="single" w:sz="4"/>
              <w:left w:val="nil"/>
              <w:bottom w:val="nil"/>
              <w:right w:val="nil"/>
            </w:tcBorders>
          </w:tcPr>
          <w:p>
            <w:pPr>
              <w:pStyle w:val="0"/>
              <w:jc w:val="center"/>
            </w:pPr>
            <w:r>
              <w:rPr>
                <w:sz w:val="20"/>
              </w:rPr>
              <w:t xml:space="preserve">(фамилия, имя, отчество (при наличии))</w:t>
            </w:r>
          </w:p>
        </w:tc>
      </w:tr>
      <w:tr>
        <w:tc>
          <w:tcPr>
            <w:gridSpan w:val="5"/>
            <w:tcW w:w="9071" w:type="dxa"/>
            <w:tcBorders>
              <w:top w:val="nil"/>
              <w:left w:val="nil"/>
              <w:bottom w:val="nil"/>
              <w:right w:val="nil"/>
            </w:tcBorders>
          </w:tcPr>
          <w:p>
            <w:pPr>
              <w:pStyle w:val="0"/>
              <w:jc w:val="both"/>
            </w:pPr>
            <w:r>
              <w:rPr>
                <w:sz w:val="20"/>
              </w:rPr>
              <w:t xml:space="preserve">Дата</w:t>
            </w:r>
          </w:p>
        </w:tc>
      </w:tr>
      <w:tr>
        <w:tc>
          <w:tcPr>
            <w:gridSpan w:val="5"/>
            <w:tcW w:w="9071" w:type="dxa"/>
            <w:tcBorders>
              <w:top w:val="nil"/>
              <w:left w:val="nil"/>
              <w:bottom w:val="nil"/>
              <w:right w:val="nil"/>
            </w:tcBorders>
          </w:tcPr>
          <w:p>
            <w:pPr>
              <w:pStyle w:val="0"/>
              <w:ind w:firstLine="283"/>
              <w:jc w:val="both"/>
            </w:pPr>
            <w:r>
              <w:rPr>
                <w:sz w:val="20"/>
              </w:rPr>
              <w:t xml:space="preserve">--------------------------------</w:t>
            </w:r>
          </w:p>
          <w:p>
            <w:pPr>
              <w:pStyle w:val="0"/>
              <w:ind w:firstLine="283"/>
              <w:jc w:val="both"/>
            </w:pPr>
            <w:r>
              <w:rPr>
                <w:sz w:val="20"/>
              </w:rPr>
              <w:t xml:space="preserve">&lt;*&gt; Указывается один из вариантов: заявление о внесении изменений в разрешение на строительство, заявление о внесении изменений в разрешение на строительство в связи с необходимостью продления срока действия разрешения на строительство, уведомление о переходе прав на земельный участок, права пользования недрами, об образовании земельного участка.</w:t>
            </w:r>
          </w:p>
        </w:tc>
      </w:tr>
    </w:tbl>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8</w:t>
      </w:r>
    </w:p>
    <w:p>
      <w:pPr>
        <w:pStyle w:val="0"/>
        <w:jc w:val="right"/>
      </w:pPr>
      <w:r>
        <w:rPr>
          <w:sz w:val="20"/>
        </w:rPr>
        <w:t xml:space="preserve">к Административному регламенту</w:t>
      </w:r>
    </w:p>
    <w:p>
      <w:pPr>
        <w:pStyle w:val="0"/>
        <w:jc w:val="right"/>
      </w:pPr>
      <w:r>
        <w:rPr>
          <w:sz w:val="20"/>
        </w:rPr>
        <w:t xml:space="preserve">предоставления муниципальной услуги</w:t>
      </w:r>
    </w:p>
    <w:p>
      <w:pPr>
        <w:pStyle w:val="0"/>
        <w:jc w:val="right"/>
      </w:pPr>
      <w:r>
        <w:rPr>
          <w:sz w:val="20"/>
        </w:rPr>
        <w:t xml:space="preserve">"Выдача разрешения на строительство,</w:t>
      </w:r>
    </w:p>
    <w:p>
      <w:pPr>
        <w:pStyle w:val="0"/>
        <w:jc w:val="right"/>
      </w:pPr>
      <w:r>
        <w:rPr>
          <w:sz w:val="20"/>
        </w:rPr>
        <w:t xml:space="preserve">внесение изменений в разрешение</w:t>
      </w:r>
    </w:p>
    <w:p>
      <w:pPr>
        <w:pStyle w:val="0"/>
        <w:jc w:val="right"/>
      </w:pPr>
      <w:r>
        <w:rPr>
          <w:sz w:val="20"/>
        </w:rPr>
        <w:t xml:space="preserve">на строительство, в том числе в связи</w:t>
      </w:r>
    </w:p>
    <w:p>
      <w:pPr>
        <w:pStyle w:val="0"/>
        <w:jc w:val="right"/>
      </w:pPr>
      <w:r>
        <w:rPr>
          <w:sz w:val="20"/>
        </w:rPr>
        <w:t xml:space="preserve">с необходимостью продления срока</w:t>
      </w:r>
    </w:p>
    <w:p>
      <w:pPr>
        <w:pStyle w:val="0"/>
        <w:jc w:val="right"/>
      </w:pPr>
      <w:r>
        <w:rPr>
          <w:sz w:val="20"/>
        </w:rPr>
        <w:t xml:space="preserve">действия разрешения на строительство"</w:t>
      </w:r>
    </w:p>
    <w:p>
      <w:pPr>
        <w:pStyle w:val="0"/>
        <w:jc w:val="both"/>
      </w:pPr>
      <w:r>
        <w:rPr>
          <w:sz w:val="20"/>
        </w:rPr>
      </w:r>
    </w:p>
    <w:p>
      <w:pPr>
        <w:pStyle w:val="0"/>
        <w:jc w:val="right"/>
      </w:pPr>
      <w:r>
        <w:rPr>
          <w:sz w:val="20"/>
        </w:rPr>
        <w:t xml:space="preserve">ФОРМА</w:t>
      </w:r>
    </w:p>
    <w:p>
      <w:pPr>
        <w:pStyle w:val="0"/>
        <w:jc w:val="both"/>
      </w:pPr>
      <w:r>
        <w:rPr>
          <w:sz w:val="20"/>
        </w:rPr>
      </w:r>
    </w:p>
    <w:bookmarkStart w:id="1316" w:name="P1316"/>
    <w:bookmarkEnd w:id="1316"/>
    <w:p>
      <w:pPr>
        <w:pStyle w:val="0"/>
        <w:jc w:val="center"/>
      </w:pPr>
      <w:r>
        <w:rPr>
          <w:sz w:val="20"/>
        </w:rPr>
        <w:t xml:space="preserve">ЗАЯВЛЕНИЕ</w:t>
      </w:r>
    </w:p>
    <w:p>
      <w:pPr>
        <w:pStyle w:val="0"/>
        <w:jc w:val="center"/>
      </w:pPr>
      <w:r>
        <w:rPr>
          <w:sz w:val="20"/>
        </w:rPr>
        <w:t xml:space="preserve">об исправлении допущенных опечаток и ошибок</w:t>
      </w:r>
    </w:p>
    <w:p>
      <w:pPr>
        <w:pStyle w:val="0"/>
        <w:jc w:val="center"/>
      </w:pPr>
      <w:r>
        <w:rPr>
          <w:sz w:val="20"/>
        </w:rPr>
        <w:t xml:space="preserve">в разрешении на строительство</w:t>
      </w:r>
    </w:p>
    <w:p>
      <w:pPr>
        <w:pStyle w:val="0"/>
        <w:jc w:val="both"/>
      </w:pPr>
      <w:r>
        <w:rPr>
          <w:sz w:val="20"/>
        </w:rPr>
      </w:r>
    </w:p>
    <w:p>
      <w:pPr>
        <w:pStyle w:val="0"/>
        <w:jc w:val="right"/>
      </w:pPr>
      <w:r>
        <w:rPr>
          <w:sz w:val="20"/>
        </w:rPr>
        <w:t xml:space="preserve">"__" __________ 20___ г.</w:t>
      </w:r>
    </w:p>
    <w:p>
      <w:pPr>
        <w:pStyle w:val="0"/>
        <w:jc w:val="both"/>
      </w:pPr>
      <w:r>
        <w:rPr>
          <w:sz w:val="20"/>
        </w:rPr>
      </w:r>
    </w:p>
    <w:p>
      <w:pPr>
        <w:pStyle w:val="0"/>
        <w:jc w:val="center"/>
      </w:pPr>
      <w:r>
        <w:rPr>
          <w:sz w:val="20"/>
        </w:rPr>
        <w:t xml:space="preserve">____________________________________________________________</w:t>
      </w:r>
    </w:p>
    <w:p>
      <w:pPr>
        <w:pStyle w:val="0"/>
        <w:jc w:val="center"/>
      </w:pPr>
      <w:r>
        <w:rPr>
          <w:sz w:val="20"/>
        </w:rPr>
        <w:t xml:space="preserve">____________________________________________________________</w:t>
      </w:r>
    </w:p>
    <w:p>
      <w:pPr>
        <w:pStyle w:val="0"/>
        <w:jc w:val="center"/>
      </w:pPr>
      <w:r>
        <w:rPr>
          <w:sz w:val="20"/>
        </w:rPr>
        <w:t xml:space="preserve">(наименование уполномоченного на выдачу разрешений</w:t>
      </w:r>
    </w:p>
    <w:p>
      <w:pPr>
        <w:pStyle w:val="0"/>
        <w:jc w:val="center"/>
      </w:pPr>
      <w:r>
        <w:rPr>
          <w:sz w:val="20"/>
        </w:rPr>
        <w:t xml:space="preserve">на строительство органа местного самоуправления)</w:t>
      </w:r>
    </w:p>
    <w:p>
      <w:pPr>
        <w:pStyle w:val="0"/>
        <w:jc w:val="both"/>
      </w:pPr>
      <w:r>
        <w:rPr>
          <w:sz w:val="20"/>
        </w:rPr>
      </w:r>
    </w:p>
    <w:p>
      <w:pPr>
        <w:pStyle w:val="0"/>
        <w:ind w:firstLine="540"/>
        <w:jc w:val="both"/>
      </w:pPr>
      <w:r>
        <w:rPr>
          <w:sz w:val="20"/>
        </w:rPr>
        <w:t xml:space="preserve">Прошу исправить допущенную опечатку/ошибку в разрешении на строительство.</w:t>
      </w:r>
    </w:p>
    <w:p>
      <w:pPr>
        <w:pStyle w:val="0"/>
        <w:jc w:val="both"/>
      </w:pPr>
      <w:r>
        <w:rPr>
          <w:sz w:val="20"/>
        </w:rPr>
      </w:r>
    </w:p>
    <w:p>
      <w:pPr>
        <w:pStyle w:val="0"/>
        <w:jc w:val="center"/>
      </w:pPr>
      <w:r>
        <w:rPr>
          <w:sz w:val="20"/>
        </w:rPr>
        <w:t xml:space="preserve">1. Сведения о застройщике</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907"/>
        <w:gridCol w:w="4627"/>
        <w:gridCol w:w="3515"/>
      </w:tblGrid>
      <w:tr>
        <w:tc>
          <w:tcPr>
            <w:tcW w:w="907" w:type="dxa"/>
          </w:tcPr>
          <w:p>
            <w:pPr>
              <w:pStyle w:val="0"/>
              <w:jc w:val="center"/>
            </w:pPr>
            <w:r>
              <w:rPr>
                <w:sz w:val="20"/>
              </w:rPr>
              <w:t xml:space="preserve">1.1.</w:t>
            </w:r>
          </w:p>
        </w:tc>
        <w:tc>
          <w:tcPr>
            <w:tcW w:w="4627" w:type="dxa"/>
          </w:tcPr>
          <w:p>
            <w:pPr>
              <w:pStyle w:val="0"/>
            </w:pPr>
            <w:r>
              <w:rPr>
                <w:sz w:val="20"/>
              </w:rPr>
              <w:t xml:space="preserve">Сведения о физическом лице, в случае если застройщиком является физическое лицо:</w:t>
            </w:r>
          </w:p>
        </w:tc>
        <w:tc>
          <w:tcPr>
            <w:tcW w:w="3515" w:type="dxa"/>
          </w:tcPr>
          <w:p>
            <w:pPr>
              <w:pStyle w:val="0"/>
            </w:pPr>
            <w:r>
              <w:rPr>
                <w:sz w:val="20"/>
              </w:rPr>
            </w:r>
          </w:p>
        </w:tc>
      </w:tr>
      <w:tr>
        <w:tc>
          <w:tcPr>
            <w:tcW w:w="907" w:type="dxa"/>
          </w:tcPr>
          <w:p>
            <w:pPr>
              <w:pStyle w:val="0"/>
              <w:jc w:val="center"/>
            </w:pPr>
            <w:r>
              <w:rPr>
                <w:sz w:val="20"/>
              </w:rPr>
              <w:t xml:space="preserve">1.1.1.</w:t>
            </w:r>
          </w:p>
        </w:tc>
        <w:tc>
          <w:tcPr>
            <w:tcW w:w="4627" w:type="dxa"/>
          </w:tcPr>
          <w:p>
            <w:pPr>
              <w:pStyle w:val="0"/>
            </w:pPr>
            <w:r>
              <w:rPr>
                <w:sz w:val="20"/>
              </w:rPr>
              <w:t xml:space="preserve">Фамилия, имя, отчество (при наличии)</w:t>
            </w:r>
          </w:p>
        </w:tc>
        <w:tc>
          <w:tcPr>
            <w:tcW w:w="3515" w:type="dxa"/>
          </w:tcPr>
          <w:p>
            <w:pPr>
              <w:pStyle w:val="0"/>
            </w:pPr>
            <w:r>
              <w:rPr>
                <w:sz w:val="20"/>
              </w:rPr>
            </w:r>
          </w:p>
        </w:tc>
      </w:tr>
      <w:tr>
        <w:tc>
          <w:tcPr>
            <w:tcW w:w="907" w:type="dxa"/>
          </w:tcPr>
          <w:p>
            <w:pPr>
              <w:pStyle w:val="0"/>
              <w:jc w:val="center"/>
            </w:pPr>
            <w:r>
              <w:rPr>
                <w:sz w:val="20"/>
              </w:rPr>
              <w:t xml:space="preserve">1.1.2.</w:t>
            </w:r>
          </w:p>
        </w:tc>
        <w:tc>
          <w:tcPr>
            <w:tcW w:w="4627" w:type="dxa"/>
          </w:tcPr>
          <w:p>
            <w:pPr>
              <w:pStyle w:val="0"/>
            </w:pPr>
            <w:r>
              <w:rPr>
                <w:sz w:val="20"/>
              </w:rPr>
              <w:t xml:space="preserve">Реквизиты документа, удостоверяющего личность (не указываются в случае, если застройщик является индивидуальным предпринимателем)</w:t>
            </w:r>
          </w:p>
        </w:tc>
        <w:tc>
          <w:tcPr>
            <w:tcW w:w="3515" w:type="dxa"/>
          </w:tcPr>
          <w:p>
            <w:pPr>
              <w:pStyle w:val="0"/>
            </w:pPr>
            <w:r>
              <w:rPr>
                <w:sz w:val="20"/>
              </w:rPr>
            </w:r>
          </w:p>
        </w:tc>
      </w:tr>
      <w:tr>
        <w:tc>
          <w:tcPr>
            <w:tcW w:w="907" w:type="dxa"/>
          </w:tcPr>
          <w:p>
            <w:pPr>
              <w:pStyle w:val="0"/>
              <w:jc w:val="center"/>
            </w:pPr>
            <w:r>
              <w:rPr>
                <w:sz w:val="20"/>
              </w:rPr>
              <w:t xml:space="preserve">1.1.3.</w:t>
            </w:r>
          </w:p>
        </w:tc>
        <w:tc>
          <w:tcPr>
            <w:tcW w:w="4627" w:type="dxa"/>
          </w:tcPr>
          <w:p>
            <w:pPr>
              <w:pStyle w:val="0"/>
            </w:pPr>
            <w:r>
              <w:rPr>
                <w:sz w:val="20"/>
              </w:rPr>
              <w:t xml:space="preserve">Основной государственный регистрационный номер индивидуального предпринимателя</w:t>
            </w:r>
          </w:p>
        </w:tc>
        <w:tc>
          <w:tcPr>
            <w:tcW w:w="3515" w:type="dxa"/>
          </w:tcPr>
          <w:p>
            <w:pPr>
              <w:pStyle w:val="0"/>
            </w:pPr>
            <w:r>
              <w:rPr>
                <w:sz w:val="20"/>
              </w:rPr>
            </w:r>
          </w:p>
        </w:tc>
      </w:tr>
      <w:tr>
        <w:tc>
          <w:tcPr>
            <w:tcW w:w="907" w:type="dxa"/>
          </w:tcPr>
          <w:p>
            <w:pPr>
              <w:pStyle w:val="0"/>
              <w:jc w:val="center"/>
            </w:pPr>
            <w:r>
              <w:rPr>
                <w:sz w:val="20"/>
              </w:rPr>
              <w:t xml:space="preserve">1.2.</w:t>
            </w:r>
          </w:p>
        </w:tc>
        <w:tc>
          <w:tcPr>
            <w:tcW w:w="4627" w:type="dxa"/>
          </w:tcPr>
          <w:p>
            <w:pPr>
              <w:pStyle w:val="0"/>
            </w:pPr>
            <w:r>
              <w:rPr>
                <w:sz w:val="20"/>
              </w:rPr>
              <w:t xml:space="preserve">Сведения о юридическом лице:</w:t>
            </w:r>
          </w:p>
        </w:tc>
        <w:tc>
          <w:tcPr>
            <w:tcW w:w="3515" w:type="dxa"/>
          </w:tcPr>
          <w:p>
            <w:pPr>
              <w:pStyle w:val="0"/>
            </w:pPr>
            <w:r>
              <w:rPr>
                <w:sz w:val="20"/>
              </w:rPr>
            </w:r>
          </w:p>
        </w:tc>
      </w:tr>
      <w:tr>
        <w:tc>
          <w:tcPr>
            <w:tcW w:w="907" w:type="dxa"/>
          </w:tcPr>
          <w:p>
            <w:pPr>
              <w:pStyle w:val="0"/>
              <w:jc w:val="center"/>
            </w:pPr>
            <w:r>
              <w:rPr>
                <w:sz w:val="20"/>
              </w:rPr>
              <w:t xml:space="preserve">1.2.1.</w:t>
            </w:r>
          </w:p>
        </w:tc>
        <w:tc>
          <w:tcPr>
            <w:tcW w:w="4627" w:type="dxa"/>
          </w:tcPr>
          <w:p>
            <w:pPr>
              <w:pStyle w:val="0"/>
            </w:pPr>
            <w:r>
              <w:rPr>
                <w:sz w:val="20"/>
              </w:rPr>
              <w:t xml:space="preserve">Полное наименование</w:t>
            </w:r>
          </w:p>
        </w:tc>
        <w:tc>
          <w:tcPr>
            <w:tcW w:w="3515" w:type="dxa"/>
          </w:tcPr>
          <w:p>
            <w:pPr>
              <w:pStyle w:val="0"/>
            </w:pPr>
            <w:r>
              <w:rPr>
                <w:sz w:val="20"/>
              </w:rPr>
            </w:r>
          </w:p>
        </w:tc>
      </w:tr>
      <w:tr>
        <w:tc>
          <w:tcPr>
            <w:tcW w:w="907" w:type="dxa"/>
          </w:tcPr>
          <w:p>
            <w:pPr>
              <w:pStyle w:val="0"/>
              <w:jc w:val="center"/>
            </w:pPr>
            <w:r>
              <w:rPr>
                <w:sz w:val="20"/>
              </w:rPr>
              <w:t xml:space="preserve">1.2.2.</w:t>
            </w:r>
          </w:p>
        </w:tc>
        <w:tc>
          <w:tcPr>
            <w:tcW w:w="4627" w:type="dxa"/>
          </w:tcPr>
          <w:p>
            <w:pPr>
              <w:pStyle w:val="0"/>
            </w:pPr>
            <w:r>
              <w:rPr>
                <w:sz w:val="20"/>
              </w:rPr>
              <w:t xml:space="preserve">Основной государственный регистрационный номер</w:t>
            </w:r>
          </w:p>
        </w:tc>
        <w:tc>
          <w:tcPr>
            <w:tcW w:w="3515" w:type="dxa"/>
          </w:tcPr>
          <w:p>
            <w:pPr>
              <w:pStyle w:val="0"/>
            </w:pPr>
            <w:r>
              <w:rPr>
                <w:sz w:val="20"/>
              </w:rPr>
            </w:r>
          </w:p>
        </w:tc>
      </w:tr>
      <w:tr>
        <w:tc>
          <w:tcPr>
            <w:tcW w:w="907" w:type="dxa"/>
          </w:tcPr>
          <w:p>
            <w:pPr>
              <w:pStyle w:val="0"/>
              <w:jc w:val="center"/>
            </w:pPr>
            <w:r>
              <w:rPr>
                <w:sz w:val="20"/>
              </w:rPr>
              <w:t xml:space="preserve">1.2.3.</w:t>
            </w:r>
          </w:p>
        </w:tc>
        <w:tc>
          <w:tcPr>
            <w:tcW w:w="4627" w:type="dxa"/>
          </w:tcPr>
          <w:p>
            <w:pPr>
              <w:pStyle w:val="0"/>
            </w:pPr>
            <w:r>
              <w:rPr>
                <w:sz w:val="20"/>
              </w:rPr>
              <w:t xml:space="preserve">Идентификационный номер налогоплательщика - юридического лица</w:t>
            </w:r>
          </w:p>
        </w:tc>
        <w:tc>
          <w:tcPr>
            <w:tcW w:w="3515" w:type="dxa"/>
          </w:tcPr>
          <w:p>
            <w:pPr>
              <w:pStyle w:val="0"/>
            </w:pPr>
            <w:r>
              <w:rPr>
                <w:sz w:val="20"/>
              </w:rPr>
            </w:r>
          </w:p>
        </w:tc>
      </w:tr>
    </w:tbl>
    <w:p>
      <w:pPr>
        <w:pStyle w:val="0"/>
        <w:jc w:val="both"/>
      </w:pPr>
      <w:r>
        <w:rPr>
          <w:sz w:val="20"/>
        </w:rPr>
      </w:r>
    </w:p>
    <w:p>
      <w:pPr>
        <w:pStyle w:val="0"/>
        <w:jc w:val="center"/>
      </w:pPr>
      <w:r>
        <w:rPr>
          <w:sz w:val="20"/>
        </w:rPr>
        <w:t xml:space="preserve">2. Сведения о выданном разрешении на строительство,</w:t>
      </w:r>
    </w:p>
    <w:p>
      <w:pPr>
        <w:pStyle w:val="0"/>
        <w:jc w:val="center"/>
      </w:pPr>
      <w:r>
        <w:rPr>
          <w:sz w:val="20"/>
        </w:rPr>
        <w:t xml:space="preserve">содержащем допущенную опечатку/ошибку</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67"/>
        <w:gridCol w:w="5556"/>
        <w:gridCol w:w="1474"/>
        <w:gridCol w:w="1474"/>
      </w:tblGrid>
      <w:tr>
        <w:tc>
          <w:tcPr>
            <w:tcW w:w="567" w:type="dxa"/>
          </w:tcPr>
          <w:p>
            <w:pPr>
              <w:pStyle w:val="0"/>
            </w:pPr>
            <w:r>
              <w:rPr>
                <w:sz w:val="20"/>
              </w:rPr>
              <w:t xml:space="preserve">N</w:t>
            </w:r>
          </w:p>
        </w:tc>
        <w:tc>
          <w:tcPr>
            <w:tcW w:w="5556" w:type="dxa"/>
          </w:tcPr>
          <w:p>
            <w:pPr>
              <w:pStyle w:val="0"/>
            </w:pPr>
            <w:r>
              <w:rPr>
                <w:sz w:val="20"/>
              </w:rPr>
              <w:t xml:space="preserve">Орган (организация), выдавший(-ая) разрешение на строительство</w:t>
            </w:r>
          </w:p>
        </w:tc>
        <w:tc>
          <w:tcPr>
            <w:tcW w:w="1474" w:type="dxa"/>
          </w:tcPr>
          <w:p>
            <w:pPr>
              <w:pStyle w:val="0"/>
            </w:pPr>
            <w:r>
              <w:rPr>
                <w:sz w:val="20"/>
              </w:rPr>
              <w:t xml:space="preserve">Номер документа</w:t>
            </w:r>
          </w:p>
        </w:tc>
        <w:tc>
          <w:tcPr>
            <w:tcW w:w="1474" w:type="dxa"/>
          </w:tcPr>
          <w:p>
            <w:pPr>
              <w:pStyle w:val="0"/>
            </w:pPr>
            <w:r>
              <w:rPr>
                <w:sz w:val="20"/>
              </w:rPr>
              <w:t xml:space="preserve">Дата документа</w:t>
            </w:r>
          </w:p>
        </w:tc>
      </w:tr>
      <w:tr>
        <w:tc>
          <w:tcPr>
            <w:tcW w:w="567" w:type="dxa"/>
          </w:tcPr>
          <w:p>
            <w:pPr>
              <w:pStyle w:val="0"/>
              <w:jc w:val="center"/>
            </w:pPr>
            <w:r>
              <w:rPr>
                <w:sz w:val="20"/>
              </w:rPr>
              <w:t xml:space="preserve">2.1.</w:t>
            </w:r>
          </w:p>
        </w:tc>
        <w:tc>
          <w:tcPr>
            <w:tcW w:w="5556" w:type="dxa"/>
          </w:tcPr>
          <w:p>
            <w:pPr>
              <w:pStyle w:val="0"/>
            </w:pPr>
            <w:r>
              <w:rPr>
                <w:sz w:val="20"/>
              </w:rPr>
            </w:r>
          </w:p>
        </w:tc>
        <w:tc>
          <w:tcPr>
            <w:tcW w:w="1474" w:type="dxa"/>
          </w:tcPr>
          <w:p>
            <w:pPr>
              <w:pStyle w:val="0"/>
            </w:pPr>
            <w:r>
              <w:rPr>
                <w:sz w:val="20"/>
              </w:rPr>
            </w:r>
          </w:p>
        </w:tc>
        <w:tc>
          <w:tcPr>
            <w:tcW w:w="1474" w:type="dxa"/>
          </w:tcPr>
          <w:p>
            <w:pPr>
              <w:pStyle w:val="0"/>
            </w:pPr>
            <w:r>
              <w:rPr>
                <w:sz w:val="20"/>
              </w:rPr>
            </w:r>
          </w:p>
        </w:tc>
      </w:tr>
    </w:tbl>
    <w:p>
      <w:pPr>
        <w:pStyle w:val="0"/>
        <w:jc w:val="both"/>
      </w:pPr>
      <w:r>
        <w:rPr>
          <w:sz w:val="20"/>
        </w:rPr>
      </w:r>
    </w:p>
    <w:p>
      <w:pPr>
        <w:pStyle w:val="0"/>
        <w:jc w:val="center"/>
      </w:pPr>
      <w:r>
        <w:rPr>
          <w:sz w:val="20"/>
        </w:rPr>
        <w:t xml:space="preserve">3. Обоснование для внесения исправлений</w:t>
      </w:r>
    </w:p>
    <w:p>
      <w:pPr>
        <w:pStyle w:val="0"/>
        <w:jc w:val="center"/>
      </w:pPr>
      <w:r>
        <w:rPr>
          <w:sz w:val="20"/>
        </w:rPr>
        <w:t xml:space="preserve">в разрешение на строительство</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67"/>
        <w:gridCol w:w="2154"/>
        <w:gridCol w:w="2324"/>
        <w:gridCol w:w="4025"/>
      </w:tblGrid>
      <w:tr>
        <w:tc>
          <w:tcPr>
            <w:tcW w:w="567" w:type="dxa"/>
          </w:tcPr>
          <w:p>
            <w:pPr>
              <w:pStyle w:val="0"/>
              <w:jc w:val="center"/>
            </w:pPr>
            <w:r>
              <w:rPr>
                <w:sz w:val="20"/>
              </w:rPr>
              <w:t xml:space="preserve">3.1.</w:t>
            </w:r>
          </w:p>
        </w:tc>
        <w:tc>
          <w:tcPr>
            <w:tcW w:w="2154" w:type="dxa"/>
          </w:tcPr>
          <w:p>
            <w:pPr>
              <w:pStyle w:val="0"/>
            </w:pPr>
            <w:r>
              <w:rPr>
                <w:sz w:val="20"/>
              </w:rPr>
              <w:t xml:space="preserve">Данные (сведения), указанные в разрешении на строительство</w:t>
            </w:r>
          </w:p>
        </w:tc>
        <w:tc>
          <w:tcPr>
            <w:tcW w:w="2324" w:type="dxa"/>
          </w:tcPr>
          <w:p>
            <w:pPr>
              <w:pStyle w:val="0"/>
            </w:pPr>
            <w:r>
              <w:rPr>
                <w:sz w:val="20"/>
              </w:rPr>
              <w:t xml:space="preserve">Данные (сведения), которые необходимо указать в разрешении на строительство</w:t>
            </w:r>
          </w:p>
        </w:tc>
        <w:tc>
          <w:tcPr>
            <w:tcW w:w="4025" w:type="dxa"/>
          </w:tcPr>
          <w:p>
            <w:pPr>
              <w:pStyle w:val="0"/>
            </w:pPr>
            <w:r>
              <w:rPr>
                <w:sz w:val="20"/>
              </w:rPr>
              <w:t xml:space="preserve">Обоснование с указанием реквизита(ов) документа(ов), документации, на основании которых принималось решение о выдаче разрешения на строительство</w:t>
            </w:r>
          </w:p>
        </w:tc>
      </w:tr>
      <w:tr>
        <w:tc>
          <w:tcPr>
            <w:tcW w:w="567" w:type="dxa"/>
          </w:tcPr>
          <w:p>
            <w:pPr>
              <w:pStyle w:val="0"/>
            </w:pPr>
            <w:r>
              <w:rPr>
                <w:sz w:val="20"/>
              </w:rPr>
            </w:r>
          </w:p>
        </w:tc>
        <w:tc>
          <w:tcPr>
            <w:tcW w:w="2154" w:type="dxa"/>
          </w:tcPr>
          <w:p>
            <w:pPr>
              <w:pStyle w:val="0"/>
            </w:pPr>
            <w:r>
              <w:rPr>
                <w:sz w:val="20"/>
              </w:rPr>
            </w:r>
          </w:p>
        </w:tc>
        <w:tc>
          <w:tcPr>
            <w:tcW w:w="2324" w:type="dxa"/>
          </w:tcPr>
          <w:p>
            <w:pPr>
              <w:pStyle w:val="0"/>
            </w:pPr>
            <w:r>
              <w:rPr>
                <w:sz w:val="20"/>
              </w:rPr>
            </w:r>
          </w:p>
        </w:tc>
        <w:tc>
          <w:tcPr>
            <w:tcW w:w="4025" w:type="dxa"/>
          </w:tcPr>
          <w:p>
            <w:pPr>
              <w:pStyle w:val="0"/>
            </w:pPr>
            <w:r>
              <w:rPr>
                <w:sz w:val="20"/>
              </w:rPr>
            </w:r>
          </w:p>
        </w:tc>
      </w:tr>
    </w:tbl>
    <w:p>
      <w:pPr>
        <w:pStyle w:val="0"/>
        <w:jc w:val="both"/>
      </w:pPr>
      <w:r>
        <w:rPr>
          <w:sz w:val="20"/>
        </w:rPr>
      </w:r>
    </w:p>
    <w:p>
      <w:pPr>
        <w:pStyle w:val="0"/>
        <w:jc w:val="both"/>
      </w:pPr>
      <w:r>
        <w:rPr>
          <w:sz w:val="20"/>
        </w:rPr>
        <w:t xml:space="preserve">Приложение: _____________________________________________________</w:t>
      </w:r>
    </w:p>
    <w:p>
      <w:pPr>
        <w:pStyle w:val="0"/>
        <w:spacing w:before="200" w:lineRule="auto"/>
        <w:jc w:val="both"/>
      </w:pPr>
      <w:r>
        <w:rPr>
          <w:sz w:val="20"/>
        </w:rPr>
        <w:t xml:space="preserve">Номер телефона и адрес электронной почты для связи: _____________</w:t>
      </w:r>
    </w:p>
    <w:p>
      <w:pPr>
        <w:pStyle w:val="0"/>
        <w:spacing w:before="200" w:lineRule="auto"/>
        <w:jc w:val="both"/>
      </w:pPr>
      <w:r>
        <w:rPr>
          <w:sz w:val="20"/>
        </w:rPr>
        <w:t xml:space="preserve">Результат рассмотрения настоящего заявления прошу:</w:t>
      </w:r>
    </w:p>
    <w:p>
      <w:pPr>
        <w:pStyle w:val="0"/>
        <w:jc w:val="both"/>
      </w:pPr>
      <w:r>
        <w:rPr>
          <w:sz w:val="20"/>
        </w:rPr>
      </w:r>
    </w:p>
    <w:tbl>
      <w:tblPr>
        <w:tblInd w:w="0" w:type="dxa"/>
        <w:tblLayout w:type="fixed"/>
        <w:tblCellMar>
          <w:top w:w="102" w:type="dxa"/>
          <w:left w:w="62" w:type="dxa"/>
          <w:bottom w:w="102" w:type="dxa"/>
          <w:right w:w="62" w:type="dxa"/>
        </w:tblCellMar>
      </w:tblPr>
      <w:tblGrid>
        <w:gridCol w:w="2324"/>
        <w:gridCol w:w="1984"/>
        <w:gridCol w:w="397"/>
        <w:gridCol w:w="4365"/>
      </w:tblGrid>
      <w:tr>
        <w:tc>
          <w:tcPr>
            <w:tcW w:w="2324" w:type="dxa"/>
            <w:vAlign w:val="bottom"/>
            <w:tcBorders>
              <w:top w:val="nil"/>
              <w:left w:val="nil"/>
              <w:bottom w:val="nil"/>
              <w:right w:val="nil"/>
            </w:tcBorders>
          </w:tcPr>
          <w:p>
            <w:pPr>
              <w:pStyle w:val="0"/>
            </w:pPr>
            <w:r>
              <w:rPr>
                <w:sz w:val="20"/>
              </w:rPr>
            </w:r>
          </w:p>
        </w:tc>
        <w:tc>
          <w:tcPr>
            <w:tcW w:w="1984" w:type="dxa"/>
            <w:vAlign w:val="bottom"/>
            <w:tcBorders>
              <w:top w:val="nil"/>
              <w:left w:val="nil"/>
              <w:bottom w:val="single" w:sz="4"/>
              <w:right w:val="nil"/>
            </w:tcBorders>
          </w:tcPr>
          <w:p>
            <w:pPr>
              <w:pStyle w:val="0"/>
            </w:pPr>
            <w:r>
              <w:rPr>
                <w:sz w:val="20"/>
              </w:rPr>
            </w:r>
          </w:p>
        </w:tc>
        <w:tc>
          <w:tcPr>
            <w:tcW w:w="397" w:type="dxa"/>
            <w:vAlign w:val="bottom"/>
            <w:tcBorders>
              <w:top w:val="nil"/>
              <w:left w:val="nil"/>
              <w:bottom w:val="nil"/>
              <w:right w:val="nil"/>
            </w:tcBorders>
          </w:tcPr>
          <w:p>
            <w:pPr>
              <w:pStyle w:val="0"/>
            </w:pPr>
            <w:r>
              <w:rPr>
                <w:sz w:val="20"/>
              </w:rPr>
            </w:r>
          </w:p>
        </w:tc>
        <w:tc>
          <w:tcPr>
            <w:tcW w:w="4365" w:type="dxa"/>
            <w:vAlign w:val="bottom"/>
            <w:tcBorders>
              <w:top w:val="nil"/>
              <w:left w:val="nil"/>
              <w:bottom w:val="single" w:sz="4"/>
              <w:right w:val="nil"/>
            </w:tcBorders>
          </w:tcPr>
          <w:p>
            <w:pPr>
              <w:pStyle w:val="0"/>
            </w:pPr>
            <w:r>
              <w:rPr>
                <w:sz w:val="20"/>
              </w:rPr>
            </w:r>
          </w:p>
        </w:tc>
      </w:tr>
      <w:tr>
        <w:tc>
          <w:tcPr>
            <w:tcW w:w="2324" w:type="dxa"/>
            <w:tcBorders>
              <w:top w:val="nil"/>
              <w:left w:val="nil"/>
              <w:bottom w:val="nil"/>
              <w:right w:val="nil"/>
            </w:tcBorders>
          </w:tcPr>
          <w:p>
            <w:pPr>
              <w:pStyle w:val="0"/>
            </w:pPr>
            <w:r>
              <w:rPr>
                <w:sz w:val="20"/>
              </w:rPr>
            </w:r>
          </w:p>
        </w:tc>
        <w:tc>
          <w:tcPr>
            <w:tcW w:w="1984" w:type="dxa"/>
            <w:tcBorders>
              <w:top w:val="single" w:sz="4"/>
              <w:left w:val="nil"/>
              <w:bottom w:val="nil"/>
              <w:right w:val="nil"/>
            </w:tcBorders>
          </w:tcPr>
          <w:p>
            <w:pPr>
              <w:pStyle w:val="0"/>
              <w:jc w:val="center"/>
            </w:pPr>
            <w:r>
              <w:rPr>
                <w:sz w:val="20"/>
              </w:rPr>
              <w:t xml:space="preserve">(подпись)</w:t>
            </w:r>
          </w:p>
        </w:tc>
        <w:tc>
          <w:tcPr>
            <w:tcW w:w="397" w:type="dxa"/>
            <w:tcBorders>
              <w:top w:val="nil"/>
              <w:left w:val="nil"/>
              <w:bottom w:val="nil"/>
              <w:right w:val="nil"/>
            </w:tcBorders>
          </w:tcPr>
          <w:p>
            <w:pPr>
              <w:pStyle w:val="0"/>
            </w:pPr>
            <w:r>
              <w:rPr>
                <w:sz w:val="20"/>
              </w:rPr>
            </w:r>
          </w:p>
        </w:tc>
        <w:tc>
          <w:tcPr>
            <w:tcW w:w="4365" w:type="dxa"/>
            <w:tcBorders>
              <w:top w:val="single" w:sz="4"/>
              <w:left w:val="nil"/>
              <w:bottom w:val="nil"/>
              <w:right w:val="nil"/>
            </w:tcBorders>
          </w:tcPr>
          <w:p>
            <w:pPr>
              <w:pStyle w:val="0"/>
              <w:jc w:val="center"/>
            </w:pPr>
            <w:r>
              <w:rPr>
                <w:sz w:val="20"/>
              </w:rPr>
              <w:t xml:space="preserve">(фамилия, имя, отчество (при наличии))</w:t>
            </w:r>
          </w:p>
        </w:tc>
      </w:tr>
    </w:tbl>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9</w:t>
      </w:r>
    </w:p>
    <w:p>
      <w:pPr>
        <w:pStyle w:val="0"/>
        <w:jc w:val="right"/>
      </w:pPr>
      <w:r>
        <w:rPr>
          <w:sz w:val="20"/>
        </w:rPr>
        <w:t xml:space="preserve">к Административному регламенту</w:t>
      </w:r>
    </w:p>
    <w:p>
      <w:pPr>
        <w:pStyle w:val="0"/>
        <w:jc w:val="right"/>
      </w:pPr>
      <w:r>
        <w:rPr>
          <w:sz w:val="20"/>
        </w:rPr>
        <w:t xml:space="preserve">предоставления муниципальной услуги</w:t>
      </w:r>
    </w:p>
    <w:p>
      <w:pPr>
        <w:pStyle w:val="0"/>
        <w:jc w:val="right"/>
      </w:pPr>
      <w:r>
        <w:rPr>
          <w:sz w:val="20"/>
        </w:rPr>
        <w:t xml:space="preserve">"Выдача разрешения на строительство,</w:t>
      </w:r>
    </w:p>
    <w:p>
      <w:pPr>
        <w:pStyle w:val="0"/>
        <w:jc w:val="right"/>
      </w:pPr>
      <w:r>
        <w:rPr>
          <w:sz w:val="20"/>
        </w:rPr>
        <w:t xml:space="preserve">внесение изменений в разрешение</w:t>
      </w:r>
    </w:p>
    <w:p>
      <w:pPr>
        <w:pStyle w:val="0"/>
        <w:jc w:val="right"/>
      </w:pPr>
      <w:r>
        <w:rPr>
          <w:sz w:val="20"/>
        </w:rPr>
        <w:t xml:space="preserve">на строительство, в том числе в связи</w:t>
      </w:r>
    </w:p>
    <w:p>
      <w:pPr>
        <w:pStyle w:val="0"/>
        <w:jc w:val="right"/>
      </w:pPr>
      <w:r>
        <w:rPr>
          <w:sz w:val="20"/>
        </w:rPr>
        <w:t xml:space="preserve">с необходимостью продления срока</w:t>
      </w:r>
    </w:p>
    <w:p>
      <w:pPr>
        <w:pStyle w:val="0"/>
        <w:jc w:val="right"/>
      </w:pPr>
      <w:r>
        <w:rPr>
          <w:sz w:val="20"/>
        </w:rPr>
        <w:t xml:space="preserve">действия разрешения на строительство"</w:t>
      </w:r>
    </w:p>
    <w:p>
      <w:pPr>
        <w:pStyle w:val="0"/>
        <w:jc w:val="both"/>
      </w:pPr>
      <w:r>
        <w:rPr>
          <w:sz w:val="20"/>
        </w:rPr>
      </w:r>
    </w:p>
    <w:tbl>
      <w:tblPr>
        <w:tblInd w:w="0" w:type="dxa"/>
        <w:tblLayout w:type="fixed"/>
        <w:tblCellMar>
          <w:top w:w="102" w:type="dxa"/>
          <w:left w:w="62" w:type="dxa"/>
          <w:bottom w:w="102" w:type="dxa"/>
          <w:right w:w="62" w:type="dxa"/>
        </w:tblCellMar>
      </w:tblPr>
      <w:tblGrid>
        <w:gridCol w:w="4557"/>
        <w:gridCol w:w="270"/>
        <w:gridCol w:w="3061"/>
        <w:gridCol w:w="1191"/>
      </w:tblGrid>
      <w:tr>
        <w:tc>
          <w:tcPr>
            <w:gridSpan w:val="2"/>
            <w:tcW w:w="4827" w:type="dxa"/>
            <w:tcBorders>
              <w:top w:val="nil"/>
              <w:left w:val="nil"/>
              <w:bottom w:val="nil"/>
              <w:right w:val="nil"/>
            </w:tcBorders>
            <w:vMerge w:val="restart"/>
          </w:tcPr>
          <w:p>
            <w:pPr>
              <w:pStyle w:val="0"/>
            </w:pPr>
            <w:r>
              <w:rPr>
                <w:sz w:val="20"/>
              </w:rPr>
            </w:r>
          </w:p>
        </w:tc>
        <w:tc>
          <w:tcPr>
            <w:gridSpan w:val="2"/>
            <w:tcW w:w="4252" w:type="dxa"/>
            <w:tcBorders>
              <w:top w:val="nil"/>
              <w:left w:val="nil"/>
              <w:bottom w:val="nil"/>
              <w:right w:val="nil"/>
            </w:tcBorders>
          </w:tcPr>
          <w:p>
            <w:pPr>
              <w:pStyle w:val="0"/>
            </w:pPr>
            <w:r>
              <w:rPr>
                <w:sz w:val="20"/>
              </w:rPr>
              <w:t xml:space="preserve">ФОРМА</w:t>
            </w:r>
          </w:p>
        </w:tc>
      </w:tr>
      <w:tr>
        <w:tc>
          <w:tcPr>
            <w:gridSpan w:val="2"/>
            <w:tcBorders>
              <w:top w:val="nil"/>
              <w:left w:val="nil"/>
              <w:bottom w:val="nil"/>
              <w:right w:val="nil"/>
            </w:tcBorders>
            <w:vMerge w:val="continue"/>
          </w:tcPr>
          <w:p/>
        </w:tc>
        <w:tc>
          <w:tcPr>
            <w:gridSpan w:val="2"/>
            <w:tcW w:w="4252" w:type="dxa"/>
            <w:tcBorders>
              <w:top w:val="nil"/>
              <w:left w:val="nil"/>
              <w:bottom w:val="nil"/>
              <w:right w:val="nil"/>
            </w:tcBorders>
          </w:tcPr>
          <w:p>
            <w:pPr>
              <w:pStyle w:val="0"/>
            </w:pPr>
            <w:r>
              <w:rPr>
                <w:sz w:val="20"/>
              </w:rPr>
              <w:t xml:space="preserve">Кому _________________________________</w:t>
            </w:r>
          </w:p>
          <w:p>
            <w:pPr>
              <w:pStyle w:val="0"/>
            </w:pPr>
            <w:r>
              <w:rPr>
                <w:sz w:val="20"/>
              </w:rPr>
              <w:t xml:space="preserve">_________________________________</w:t>
            </w:r>
          </w:p>
          <w:p>
            <w:pPr>
              <w:pStyle w:val="0"/>
            </w:pPr>
            <w:r>
              <w:rPr>
                <w:sz w:val="20"/>
              </w:rPr>
              <w:t xml:space="preserve">(фамилия,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
          <w:p>
            <w:pPr>
              <w:pStyle w:val="0"/>
            </w:pPr>
            <w:r>
              <w:rPr>
                <w:sz w:val="20"/>
              </w:rPr>
              <w:t xml:space="preserve">_________________________________</w:t>
            </w:r>
          </w:p>
          <w:p>
            <w:pPr>
              <w:pStyle w:val="0"/>
            </w:pPr>
            <w:r>
              <w:rPr>
                <w:sz w:val="20"/>
              </w:rPr>
              <w:t xml:space="preserve">_________________________________</w:t>
            </w:r>
          </w:p>
          <w:p>
            <w:pPr>
              <w:pStyle w:val="0"/>
            </w:pPr>
            <w:r>
              <w:rPr>
                <w:sz w:val="20"/>
              </w:rPr>
              <w:t xml:space="preserve">почтовый индекс и адрес, телефон, адрес электронной почты)</w:t>
            </w:r>
          </w:p>
        </w:tc>
      </w:tr>
      <w:tr>
        <w:tc>
          <w:tcPr>
            <w:gridSpan w:val="4"/>
            <w:tcW w:w="9079" w:type="dxa"/>
            <w:tcBorders>
              <w:top w:val="nil"/>
              <w:left w:val="nil"/>
              <w:bottom w:val="nil"/>
              <w:right w:val="nil"/>
            </w:tcBorders>
          </w:tcPr>
          <w:bookmarkStart w:id="1414" w:name="P1414"/>
          <w:bookmarkEnd w:id="1414"/>
          <w:p>
            <w:pPr>
              <w:pStyle w:val="0"/>
              <w:jc w:val="center"/>
            </w:pPr>
            <w:r>
              <w:rPr>
                <w:sz w:val="20"/>
              </w:rPr>
              <w:t xml:space="preserve">РЕШЕНИЕ</w:t>
            </w:r>
          </w:p>
          <w:p>
            <w:pPr>
              <w:pStyle w:val="0"/>
              <w:jc w:val="center"/>
            </w:pPr>
            <w:r>
              <w:rPr>
                <w:sz w:val="20"/>
              </w:rPr>
              <w:t xml:space="preserve">об отказе во внесении исправлений в разрешение на строительство</w:t>
            </w:r>
          </w:p>
          <w:p>
            <w:pPr>
              <w:pStyle w:val="0"/>
            </w:pPr>
            <w:r>
              <w:rPr>
                <w:sz w:val="20"/>
              </w:rPr>
            </w:r>
          </w:p>
          <w:p>
            <w:pPr>
              <w:pStyle w:val="0"/>
              <w:jc w:val="center"/>
            </w:pPr>
            <w:r>
              <w:rPr>
                <w:sz w:val="20"/>
              </w:rPr>
              <w:t xml:space="preserve">_________________________________________________________________________</w:t>
            </w:r>
          </w:p>
          <w:p>
            <w:pPr>
              <w:pStyle w:val="0"/>
              <w:jc w:val="center"/>
            </w:pPr>
            <w:r>
              <w:rPr>
                <w:sz w:val="20"/>
              </w:rPr>
              <w:t xml:space="preserve">(наименование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pPr>
              <w:pStyle w:val="0"/>
            </w:pPr>
            <w:r>
              <w:rPr>
                <w:sz w:val="20"/>
              </w:rPr>
            </w:r>
          </w:p>
          <w:p>
            <w:pPr>
              <w:pStyle w:val="0"/>
              <w:jc w:val="both"/>
            </w:pPr>
            <w:r>
              <w:rPr>
                <w:sz w:val="20"/>
              </w:rPr>
              <w:t xml:space="preserve">по результатам рассмотрения заявления об исправлении допущенных опечаток и</w:t>
            </w:r>
          </w:p>
        </w:tc>
      </w:tr>
      <w:tr>
        <w:tc>
          <w:tcPr>
            <w:tcW w:w="4557" w:type="dxa"/>
            <w:tcBorders>
              <w:top w:val="nil"/>
              <w:left w:val="nil"/>
              <w:bottom w:val="nil"/>
              <w:right w:val="nil"/>
            </w:tcBorders>
          </w:tcPr>
          <w:p>
            <w:pPr>
              <w:pStyle w:val="0"/>
              <w:jc w:val="both"/>
            </w:pPr>
            <w:r>
              <w:rPr>
                <w:sz w:val="20"/>
              </w:rPr>
              <w:t xml:space="preserve">ошибок в разрешении на строительство от</w:t>
            </w:r>
          </w:p>
        </w:tc>
        <w:tc>
          <w:tcPr>
            <w:gridSpan w:val="2"/>
            <w:tcW w:w="3331" w:type="dxa"/>
            <w:tcBorders>
              <w:top w:val="nil"/>
              <w:left w:val="nil"/>
              <w:bottom w:val="nil"/>
              <w:right w:val="nil"/>
            </w:tcBorders>
          </w:tcPr>
          <w:p>
            <w:pPr>
              <w:pStyle w:val="0"/>
              <w:jc w:val="both"/>
            </w:pPr>
            <w:r>
              <w:rPr>
                <w:sz w:val="20"/>
              </w:rPr>
              <w:t xml:space="preserve">_______________ N ________</w:t>
            </w:r>
          </w:p>
          <w:p>
            <w:pPr>
              <w:pStyle w:val="0"/>
              <w:jc w:val="center"/>
            </w:pPr>
            <w:r>
              <w:rPr>
                <w:sz w:val="20"/>
              </w:rPr>
              <w:t xml:space="preserve">(дата и номер регистрации)</w:t>
            </w:r>
          </w:p>
        </w:tc>
        <w:tc>
          <w:tcPr>
            <w:tcW w:w="1191" w:type="dxa"/>
            <w:tcBorders>
              <w:top w:val="nil"/>
              <w:left w:val="nil"/>
              <w:bottom w:val="nil"/>
              <w:right w:val="nil"/>
            </w:tcBorders>
          </w:tcPr>
          <w:p>
            <w:pPr>
              <w:pStyle w:val="0"/>
              <w:jc w:val="both"/>
            </w:pPr>
            <w:r>
              <w:rPr>
                <w:sz w:val="20"/>
              </w:rPr>
              <w:t xml:space="preserve">принято</w:t>
            </w:r>
          </w:p>
        </w:tc>
      </w:tr>
      <w:tr>
        <w:tc>
          <w:tcPr>
            <w:gridSpan w:val="4"/>
            <w:tcW w:w="9079" w:type="dxa"/>
            <w:tcBorders>
              <w:top w:val="nil"/>
              <w:left w:val="nil"/>
              <w:bottom w:val="nil"/>
              <w:right w:val="nil"/>
            </w:tcBorders>
          </w:tcPr>
          <w:p>
            <w:pPr>
              <w:pStyle w:val="0"/>
              <w:jc w:val="both"/>
            </w:pPr>
            <w:r>
              <w:rPr>
                <w:sz w:val="20"/>
              </w:rPr>
              <w:t xml:space="preserve">решение об отказе во внесении исправлений в разрешение на строительство.</w:t>
            </w:r>
          </w:p>
        </w:tc>
      </w:tr>
    </w:tbl>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531"/>
        <w:gridCol w:w="4479"/>
        <w:gridCol w:w="3061"/>
      </w:tblGrid>
      <w:tr>
        <w:tc>
          <w:tcPr>
            <w:tcW w:w="1531" w:type="dxa"/>
          </w:tcPr>
          <w:p>
            <w:pPr>
              <w:pStyle w:val="0"/>
              <w:jc w:val="center"/>
            </w:pPr>
            <w:r>
              <w:rPr>
                <w:sz w:val="20"/>
              </w:rPr>
              <w:t xml:space="preserve">N пункта Административного регламента</w:t>
            </w:r>
          </w:p>
        </w:tc>
        <w:tc>
          <w:tcPr>
            <w:tcW w:w="4479" w:type="dxa"/>
          </w:tcPr>
          <w:p>
            <w:pPr>
              <w:pStyle w:val="0"/>
              <w:jc w:val="center"/>
            </w:pPr>
            <w:r>
              <w:rPr>
                <w:sz w:val="20"/>
              </w:rPr>
              <w:t xml:space="preserve">Наименование основания для отказа во внесении исправлений в разрешение на строительство в соответствии с Административным регламентом</w:t>
            </w:r>
          </w:p>
        </w:tc>
        <w:tc>
          <w:tcPr>
            <w:tcW w:w="3061" w:type="dxa"/>
          </w:tcPr>
          <w:p>
            <w:pPr>
              <w:pStyle w:val="0"/>
              <w:jc w:val="center"/>
            </w:pPr>
            <w:r>
              <w:rPr>
                <w:sz w:val="20"/>
              </w:rPr>
              <w:t xml:space="preserve">Разъяснение причин отказа во внесении исправлений в разрешение на строительство</w:t>
            </w:r>
          </w:p>
        </w:tc>
      </w:tr>
      <w:tr>
        <w:tc>
          <w:tcPr>
            <w:tcW w:w="1531" w:type="dxa"/>
          </w:tcPr>
          <w:p>
            <w:pPr>
              <w:pStyle w:val="0"/>
              <w:jc w:val="both"/>
            </w:pPr>
            <w:hyperlink w:history="0" w:anchor="P339" w:tooltip="а) несоответствие заявителя кругу лиц, указанных в пункте 2.2 настоящего Административного регламента;">
              <w:r>
                <w:rPr>
                  <w:sz w:val="20"/>
                  <w:color w:val="0000ff"/>
                </w:rPr>
                <w:t xml:space="preserve">Подпункт "а" пункта 2.28</w:t>
              </w:r>
            </w:hyperlink>
          </w:p>
        </w:tc>
        <w:tc>
          <w:tcPr>
            <w:tcW w:w="4479" w:type="dxa"/>
          </w:tcPr>
          <w:p>
            <w:pPr>
              <w:pStyle w:val="0"/>
              <w:jc w:val="both"/>
            </w:pPr>
            <w:r>
              <w:rPr>
                <w:sz w:val="20"/>
              </w:rPr>
              <w:t xml:space="preserve">несоответствие заявителя кругу лиц, указанных в </w:t>
            </w:r>
            <w:hyperlink w:history="0" w:anchor="P122" w:tooltip="2.2. Муниципальная услуга предоставляется администрацией Афанасьевского муниципального округа Кировской области.">
              <w:r>
                <w:rPr>
                  <w:sz w:val="20"/>
                  <w:color w:val="0000ff"/>
                </w:rPr>
                <w:t xml:space="preserve">пункте 2.2</w:t>
              </w:r>
            </w:hyperlink>
            <w:r>
              <w:rPr>
                <w:sz w:val="20"/>
              </w:rPr>
              <w:t xml:space="preserve"> Административного регламента</w:t>
            </w:r>
          </w:p>
        </w:tc>
        <w:tc>
          <w:tcPr>
            <w:tcW w:w="3061" w:type="dxa"/>
          </w:tcPr>
          <w:p>
            <w:pPr>
              <w:pStyle w:val="0"/>
            </w:pPr>
            <w:r>
              <w:rPr>
                <w:sz w:val="20"/>
              </w:rPr>
              <w:t xml:space="preserve">Указываются основания такого вывода</w:t>
            </w:r>
          </w:p>
        </w:tc>
      </w:tr>
      <w:tr>
        <w:tc>
          <w:tcPr>
            <w:tcW w:w="1531" w:type="dxa"/>
          </w:tcPr>
          <w:p>
            <w:pPr>
              <w:pStyle w:val="0"/>
              <w:jc w:val="both"/>
            </w:pPr>
            <w:hyperlink w:history="0" w:anchor="P340" w:tooltip="б) отсутствие факта допущения опечаток и ошибок в разрешении на строительство.">
              <w:r>
                <w:rPr>
                  <w:sz w:val="20"/>
                  <w:color w:val="0000ff"/>
                </w:rPr>
                <w:t xml:space="preserve">Подпункт "б" пункта 2.28</w:t>
              </w:r>
            </w:hyperlink>
          </w:p>
        </w:tc>
        <w:tc>
          <w:tcPr>
            <w:tcW w:w="4479" w:type="dxa"/>
          </w:tcPr>
          <w:p>
            <w:pPr>
              <w:pStyle w:val="0"/>
              <w:jc w:val="both"/>
            </w:pPr>
            <w:r>
              <w:rPr>
                <w:sz w:val="20"/>
              </w:rPr>
              <w:t xml:space="preserve">отсутствие опечаток и ошибок в разрешении на строительство</w:t>
            </w:r>
          </w:p>
        </w:tc>
        <w:tc>
          <w:tcPr>
            <w:tcW w:w="3061" w:type="dxa"/>
          </w:tcPr>
          <w:p>
            <w:pPr>
              <w:pStyle w:val="0"/>
            </w:pPr>
            <w:r>
              <w:rPr>
                <w:sz w:val="20"/>
              </w:rPr>
              <w:t xml:space="preserve">Указываются основания такого вывода</w:t>
            </w:r>
          </w:p>
        </w:tc>
      </w:tr>
    </w:tbl>
    <w:p>
      <w:pPr>
        <w:pStyle w:val="0"/>
        <w:jc w:val="both"/>
      </w:pPr>
      <w:r>
        <w:rPr>
          <w:sz w:val="20"/>
        </w:rPr>
      </w:r>
    </w:p>
    <w:tbl>
      <w:tblPr>
        <w:tblInd w:w="0" w:type="dxa"/>
        <w:tblLayout w:type="fixed"/>
        <w:tblCellMar>
          <w:top w:w="102" w:type="dxa"/>
          <w:left w:w="62" w:type="dxa"/>
          <w:bottom w:w="102" w:type="dxa"/>
          <w:right w:w="62" w:type="dxa"/>
        </w:tblCellMar>
      </w:tblPr>
      <w:tblGrid>
        <w:gridCol w:w="1871"/>
        <w:gridCol w:w="397"/>
        <w:gridCol w:w="2041"/>
        <w:gridCol w:w="397"/>
        <w:gridCol w:w="4365"/>
      </w:tblGrid>
      <w:tr>
        <w:tc>
          <w:tcPr>
            <w:gridSpan w:val="5"/>
            <w:tcW w:w="9071" w:type="dxa"/>
            <w:tcBorders>
              <w:top w:val="nil"/>
              <w:left w:val="nil"/>
              <w:bottom w:val="nil"/>
              <w:right w:val="nil"/>
            </w:tcBorders>
          </w:tcPr>
          <w:p>
            <w:pPr>
              <w:pStyle w:val="0"/>
              <w:ind w:firstLine="283"/>
              <w:jc w:val="both"/>
            </w:pPr>
            <w:r>
              <w:rPr>
                <w:sz w:val="20"/>
              </w:rPr>
              <w:t xml:space="preserve">Вы вправе повторно обратиться с заявлением об исправлении допущенных опечаток и ошибок в разрешении на строительство после устранения указанных нарушений.</w:t>
            </w:r>
          </w:p>
          <w:p>
            <w:pPr>
              <w:pStyle w:val="0"/>
              <w:ind w:firstLine="283"/>
              <w:jc w:val="both"/>
            </w:pPr>
            <w:r>
              <w:rPr>
                <w:sz w:val="20"/>
              </w:rPr>
              <w:t xml:space="preserve">Данный отказ может быть обжалован в досудебном порядке путем направления жалобы в _______________________________________________, а также в судебном порядке.</w:t>
            </w:r>
          </w:p>
          <w:p>
            <w:pPr>
              <w:pStyle w:val="0"/>
              <w:ind w:firstLine="283"/>
              <w:jc w:val="both"/>
            </w:pPr>
            <w:r>
              <w:rPr>
                <w:sz w:val="20"/>
              </w:rPr>
              <w:t xml:space="preserve">Дополнительно информируем: ___________________________________________</w:t>
            </w:r>
          </w:p>
          <w:p>
            <w:pPr>
              <w:pStyle w:val="0"/>
              <w:jc w:val="both"/>
            </w:pPr>
            <w:r>
              <w:rPr>
                <w:sz w:val="20"/>
              </w:rPr>
              <w:t xml:space="preserve">________________________________________________________________________.</w:t>
            </w:r>
          </w:p>
          <w:p>
            <w:pPr>
              <w:pStyle w:val="0"/>
              <w:jc w:val="center"/>
            </w:pPr>
            <w:r>
              <w:rPr>
                <w:sz w:val="20"/>
              </w:rPr>
              <w:t xml:space="preserve">(указывается информация, необходимая для устранения причин отказа во внесении исправлений в разрешение на строительство, а также иная дополнительная информация при наличии)</w:t>
            </w:r>
          </w:p>
        </w:tc>
      </w:tr>
      <w:tr>
        <w:tc>
          <w:tcPr>
            <w:tcW w:w="1871" w:type="dxa"/>
            <w:vAlign w:val="bottom"/>
            <w:tcBorders>
              <w:top w:val="nil"/>
              <w:left w:val="nil"/>
              <w:bottom w:val="single" w:sz="4"/>
              <w:right w:val="nil"/>
            </w:tcBorders>
          </w:tcPr>
          <w:p>
            <w:pPr>
              <w:pStyle w:val="0"/>
            </w:pPr>
            <w:r>
              <w:rPr>
                <w:sz w:val="20"/>
              </w:rPr>
            </w:r>
          </w:p>
        </w:tc>
        <w:tc>
          <w:tcPr>
            <w:tcW w:w="397" w:type="dxa"/>
            <w:vAlign w:val="bottom"/>
            <w:tcBorders>
              <w:top w:val="nil"/>
              <w:left w:val="nil"/>
              <w:bottom w:val="nil"/>
              <w:right w:val="nil"/>
            </w:tcBorders>
          </w:tcPr>
          <w:p>
            <w:pPr>
              <w:pStyle w:val="0"/>
            </w:pPr>
            <w:r>
              <w:rPr>
                <w:sz w:val="20"/>
              </w:rPr>
            </w:r>
          </w:p>
        </w:tc>
        <w:tc>
          <w:tcPr>
            <w:tcW w:w="2041" w:type="dxa"/>
            <w:vAlign w:val="bottom"/>
            <w:tcBorders>
              <w:top w:val="nil"/>
              <w:left w:val="nil"/>
              <w:bottom w:val="single" w:sz="4"/>
              <w:right w:val="nil"/>
            </w:tcBorders>
          </w:tcPr>
          <w:p>
            <w:pPr>
              <w:pStyle w:val="0"/>
            </w:pPr>
            <w:r>
              <w:rPr>
                <w:sz w:val="20"/>
              </w:rPr>
            </w:r>
          </w:p>
        </w:tc>
        <w:tc>
          <w:tcPr>
            <w:tcW w:w="397" w:type="dxa"/>
            <w:vAlign w:val="bottom"/>
            <w:tcBorders>
              <w:top w:val="nil"/>
              <w:left w:val="nil"/>
              <w:bottom w:val="nil"/>
              <w:right w:val="nil"/>
            </w:tcBorders>
          </w:tcPr>
          <w:p>
            <w:pPr>
              <w:pStyle w:val="0"/>
            </w:pPr>
            <w:r>
              <w:rPr>
                <w:sz w:val="20"/>
              </w:rPr>
            </w:r>
          </w:p>
        </w:tc>
        <w:tc>
          <w:tcPr>
            <w:tcW w:w="4365" w:type="dxa"/>
            <w:vAlign w:val="bottom"/>
            <w:tcBorders>
              <w:top w:val="nil"/>
              <w:left w:val="nil"/>
              <w:bottom w:val="single" w:sz="4"/>
              <w:right w:val="nil"/>
            </w:tcBorders>
          </w:tcPr>
          <w:p>
            <w:pPr>
              <w:pStyle w:val="0"/>
            </w:pPr>
            <w:r>
              <w:rPr>
                <w:sz w:val="20"/>
              </w:rPr>
            </w:r>
          </w:p>
        </w:tc>
      </w:tr>
      <w:tr>
        <w:tc>
          <w:tcPr>
            <w:tcW w:w="1871" w:type="dxa"/>
            <w:tcBorders>
              <w:top w:val="single" w:sz="4"/>
              <w:left w:val="nil"/>
              <w:bottom w:val="nil"/>
              <w:right w:val="nil"/>
            </w:tcBorders>
          </w:tcPr>
          <w:p>
            <w:pPr>
              <w:pStyle w:val="0"/>
              <w:jc w:val="center"/>
            </w:pPr>
            <w:r>
              <w:rPr>
                <w:sz w:val="20"/>
              </w:rPr>
              <w:t xml:space="preserve">(должность)</w:t>
            </w:r>
          </w:p>
        </w:tc>
        <w:tc>
          <w:tcPr>
            <w:tcW w:w="397" w:type="dxa"/>
            <w:tcBorders>
              <w:top w:val="nil"/>
              <w:left w:val="nil"/>
              <w:bottom w:val="nil"/>
              <w:right w:val="nil"/>
            </w:tcBorders>
          </w:tcPr>
          <w:p>
            <w:pPr>
              <w:pStyle w:val="0"/>
            </w:pPr>
            <w:r>
              <w:rPr>
                <w:sz w:val="20"/>
              </w:rPr>
            </w:r>
          </w:p>
        </w:tc>
        <w:tc>
          <w:tcPr>
            <w:tcW w:w="2041" w:type="dxa"/>
            <w:tcBorders>
              <w:top w:val="single" w:sz="4"/>
              <w:left w:val="nil"/>
              <w:bottom w:val="nil"/>
              <w:right w:val="nil"/>
            </w:tcBorders>
          </w:tcPr>
          <w:p>
            <w:pPr>
              <w:pStyle w:val="0"/>
              <w:jc w:val="center"/>
            </w:pPr>
            <w:r>
              <w:rPr>
                <w:sz w:val="20"/>
              </w:rPr>
              <w:t xml:space="preserve">(подпись)</w:t>
            </w:r>
          </w:p>
        </w:tc>
        <w:tc>
          <w:tcPr>
            <w:tcW w:w="397" w:type="dxa"/>
            <w:tcBorders>
              <w:top w:val="nil"/>
              <w:left w:val="nil"/>
              <w:bottom w:val="nil"/>
              <w:right w:val="nil"/>
            </w:tcBorders>
          </w:tcPr>
          <w:p>
            <w:pPr>
              <w:pStyle w:val="0"/>
            </w:pPr>
            <w:r>
              <w:rPr>
                <w:sz w:val="20"/>
              </w:rPr>
            </w:r>
          </w:p>
        </w:tc>
        <w:tc>
          <w:tcPr>
            <w:tcW w:w="4365" w:type="dxa"/>
            <w:tcBorders>
              <w:top w:val="single" w:sz="4"/>
              <w:left w:val="nil"/>
              <w:bottom w:val="nil"/>
              <w:right w:val="nil"/>
            </w:tcBorders>
          </w:tcPr>
          <w:p>
            <w:pPr>
              <w:pStyle w:val="0"/>
              <w:jc w:val="center"/>
            </w:pPr>
            <w:r>
              <w:rPr>
                <w:sz w:val="20"/>
              </w:rPr>
              <w:t xml:space="preserve">(фамилия, имя, отчество (при наличии))</w:t>
            </w:r>
          </w:p>
        </w:tc>
      </w:tr>
      <w:tr>
        <w:tc>
          <w:tcPr>
            <w:gridSpan w:val="5"/>
            <w:tcW w:w="9071" w:type="dxa"/>
            <w:tcBorders>
              <w:top w:val="nil"/>
              <w:left w:val="nil"/>
              <w:bottom w:val="nil"/>
              <w:right w:val="nil"/>
            </w:tcBorders>
          </w:tcPr>
          <w:p>
            <w:pPr>
              <w:pStyle w:val="0"/>
              <w:jc w:val="both"/>
            </w:pPr>
            <w:r>
              <w:rPr>
                <w:sz w:val="20"/>
              </w:rPr>
              <w:t xml:space="preserve">Дата</w:t>
            </w:r>
          </w:p>
        </w:tc>
      </w:tr>
    </w:tbl>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10</w:t>
      </w:r>
    </w:p>
    <w:p>
      <w:pPr>
        <w:pStyle w:val="0"/>
        <w:jc w:val="right"/>
      </w:pPr>
      <w:r>
        <w:rPr>
          <w:sz w:val="20"/>
        </w:rPr>
        <w:t xml:space="preserve">к Административному регламенту</w:t>
      </w:r>
    </w:p>
    <w:p>
      <w:pPr>
        <w:pStyle w:val="0"/>
        <w:jc w:val="right"/>
      </w:pPr>
      <w:r>
        <w:rPr>
          <w:sz w:val="20"/>
        </w:rPr>
        <w:t xml:space="preserve">предоставления муниципальной услуги</w:t>
      </w:r>
    </w:p>
    <w:p>
      <w:pPr>
        <w:pStyle w:val="0"/>
        <w:jc w:val="right"/>
      </w:pPr>
      <w:r>
        <w:rPr>
          <w:sz w:val="20"/>
        </w:rPr>
        <w:t xml:space="preserve">"Выдача разрешения на строительство,</w:t>
      </w:r>
    </w:p>
    <w:p>
      <w:pPr>
        <w:pStyle w:val="0"/>
        <w:jc w:val="right"/>
      </w:pPr>
      <w:r>
        <w:rPr>
          <w:sz w:val="20"/>
        </w:rPr>
        <w:t xml:space="preserve">внесение изменений в разрешение</w:t>
      </w:r>
    </w:p>
    <w:p>
      <w:pPr>
        <w:pStyle w:val="0"/>
        <w:jc w:val="right"/>
      </w:pPr>
      <w:r>
        <w:rPr>
          <w:sz w:val="20"/>
        </w:rPr>
        <w:t xml:space="preserve">на строительство, в том числе в связи</w:t>
      </w:r>
    </w:p>
    <w:p>
      <w:pPr>
        <w:pStyle w:val="0"/>
        <w:jc w:val="right"/>
      </w:pPr>
      <w:r>
        <w:rPr>
          <w:sz w:val="20"/>
        </w:rPr>
        <w:t xml:space="preserve">с необходимостью продления срока</w:t>
      </w:r>
    </w:p>
    <w:p>
      <w:pPr>
        <w:pStyle w:val="0"/>
        <w:jc w:val="right"/>
      </w:pPr>
      <w:r>
        <w:rPr>
          <w:sz w:val="20"/>
        </w:rPr>
        <w:t xml:space="preserve">действия разрешения на строительство"</w:t>
      </w:r>
    </w:p>
    <w:p>
      <w:pPr>
        <w:pStyle w:val="0"/>
        <w:jc w:val="both"/>
      </w:pPr>
      <w:r>
        <w:rPr>
          <w:sz w:val="20"/>
        </w:rPr>
      </w:r>
    </w:p>
    <w:p>
      <w:pPr>
        <w:pStyle w:val="0"/>
        <w:jc w:val="right"/>
      </w:pPr>
      <w:r>
        <w:rPr>
          <w:sz w:val="20"/>
        </w:rPr>
        <w:t xml:space="preserve">ФОРМА</w:t>
      </w:r>
    </w:p>
    <w:p>
      <w:pPr>
        <w:pStyle w:val="0"/>
        <w:jc w:val="both"/>
      </w:pPr>
      <w:r>
        <w:rPr>
          <w:sz w:val="20"/>
        </w:rPr>
      </w:r>
    </w:p>
    <w:bookmarkStart w:id="1469" w:name="P1469"/>
    <w:bookmarkEnd w:id="1469"/>
    <w:p>
      <w:pPr>
        <w:pStyle w:val="0"/>
        <w:jc w:val="center"/>
      </w:pPr>
      <w:r>
        <w:rPr>
          <w:sz w:val="20"/>
        </w:rPr>
        <w:t xml:space="preserve">ЗАЯВЛЕНИЕ</w:t>
      </w:r>
    </w:p>
    <w:p>
      <w:pPr>
        <w:pStyle w:val="0"/>
        <w:jc w:val="center"/>
      </w:pPr>
      <w:r>
        <w:rPr>
          <w:sz w:val="20"/>
        </w:rPr>
        <w:t xml:space="preserve">о выдаче дубликата разрешения на строительство</w:t>
      </w:r>
    </w:p>
    <w:p>
      <w:pPr>
        <w:pStyle w:val="0"/>
        <w:jc w:val="both"/>
      </w:pPr>
      <w:r>
        <w:rPr>
          <w:sz w:val="20"/>
        </w:rPr>
      </w:r>
    </w:p>
    <w:p>
      <w:pPr>
        <w:pStyle w:val="0"/>
        <w:jc w:val="right"/>
      </w:pPr>
      <w:r>
        <w:rPr>
          <w:sz w:val="20"/>
        </w:rPr>
        <w:t xml:space="preserve">"__" __________ 20___ г.</w:t>
      </w:r>
    </w:p>
    <w:p>
      <w:pPr>
        <w:pStyle w:val="0"/>
        <w:jc w:val="both"/>
      </w:pPr>
      <w:r>
        <w:rPr>
          <w:sz w:val="20"/>
        </w:rPr>
      </w:r>
    </w:p>
    <w:p>
      <w:pPr>
        <w:pStyle w:val="0"/>
        <w:jc w:val="center"/>
      </w:pPr>
      <w:r>
        <w:rPr>
          <w:sz w:val="20"/>
        </w:rPr>
        <w:t xml:space="preserve">____________________________________________________________</w:t>
      </w:r>
    </w:p>
    <w:p>
      <w:pPr>
        <w:pStyle w:val="0"/>
        <w:jc w:val="center"/>
      </w:pPr>
      <w:r>
        <w:rPr>
          <w:sz w:val="20"/>
        </w:rPr>
        <w:t xml:space="preserve">____________________________________________________________</w:t>
      </w:r>
    </w:p>
    <w:p>
      <w:pPr>
        <w:pStyle w:val="0"/>
        <w:jc w:val="center"/>
      </w:pPr>
      <w:r>
        <w:rPr>
          <w:sz w:val="20"/>
        </w:rPr>
        <w:t xml:space="preserve">(наименование уполномоченного на выдачу разрешений</w:t>
      </w:r>
    </w:p>
    <w:p>
      <w:pPr>
        <w:pStyle w:val="0"/>
        <w:jc w:val="center"/>
      </w:pPr>
      <w:r>
        <w:rPr>
          <w:sz w:val="20"/>
        </w:rPr>
        <w:t xml:space="preserve">на строительство органа местного самоуправления)</w:t>
      </w:r>
    </w:p>
    <w:p>
      <w:pPr>
        <w:pStyle w:val="0"/>
        <w:jc w:val="both"/>
      </w:pPr>
      <w:r>
        <w:rPr>
          <w:sz w:val="20"/>
        </w:rPr>
      </w:r>
    </w:p>
    <w:p>
      <w:pPr>
        <w:pStyle w:val="0"/>
        <w:ind w:firstLine="540"/>
        <w:jc w:val="both"/>
      </w:pPr>
      <w:r>
        <w:rPr>
          <w:sz w:val="20"/>
        </w:rPr>
        <w:t xml:space="preserve">Прошу выдать дубликат разрешения на строительство.</w:t>
      </w:r>
    </w:p>
    <w:p>
      <w:pPr>
        <w:pStyle w:val="0"/>
        <w:jc w:val="both"/>
      </w:pPr>
      <w:r>
        <w:rPr>
          <w:sz w:val="20"/>
        </w:rPr>
      </w:r>
    </w:p>
    <w:p>
      <w:pPr>
        <w:pStyle w:val="0"/>
        <w:jc w:val="center"/>
      </w:pPr>
      <w:r>
        <w:rPr>
          <w:sz w:val="20"/>
        </w:rPr>
        <w:t xml:space="preserve">1. Сведения о застройщике</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907"/>
        <w:gridCol w:w="4627"/>
        <w:gridCol w:w="3515"/>
      </w:tblGrid>
      <w:tr>
        <w:tc>
          <w:tcPr>
            <w:tcW w:w="907" w:type="dxa"/>
          </w:tcPr>
          <w:p>
            <w:pPr>
              <w:pStyle w:val="0"/>
              <w:jc w:val="center"/>
            </w:pPr>
            <w:r>
              <w:rPr>
                <w:sz w:val="20"/>
              </w:rPr>
              <w:t xml:space="preserve">1.1.</w:t>
            </w:r>
          </w:p>
        </w:tc>
        <w:tc>
          <w:tcPr>
            <w:tcW w:w="4627" w:type="dxa"/>
          </w:tcPr>
          <w:p>
            <w:pPr>
              <w:pStyle w:val="0"/>
            </w:pPr>
            <w:r>
              <w:rPr>
                <w:sz w:val="20"/>
              </w:rPr>
              <w:t xml:space="preserve">Сведения о физическом лице, в случае если застройщиком является физическое лицо:</w:t>
            </w:r>
          </w:p>
        </w:tc>
        <w:tc>
          <w:tcPr>
            <w:tcW w:w="3515" w:type="dxa"/>
          </w:tcPr>
          <w:p>
            <w:pPr>
              <w:pStyle w:val="0"/>
            </w:pPr>
            <w:r>
              <w:rPr>
                <w:sz w:val="20"/>
              </w:rPr>
            </w:r>
          </w:p>
        </w:tc>
      </w:tr>
      <w:tr>
        <w:tc>
          <w:tcPr>
            <w:tcW w:w="907" w:type="dxa"/>
          </w:tcPr>
          <w:p>
            <w:pPr>
              <w:pStyle w:val="0"/>
              <w:jc w:val="center"/>
            </w:pPr>
            <w:r>
              <w:rPr>
                <w:sz w:val="20"/>
              </w:rPr>
              <w:t xml:space="preserve">1.1.1.</w:t>
            </w:r>
          </w:p>
        </w:tc>
        <w:tc>
          <w:tcPr>
            <w:tcW w:w="4627" w:type="dxa"/>
          </w:tcPr>
          <w:p>
            <w:pPr>
              <w:pStyle w:val="0"/>
            </w:pPr>
            <w:r>
              <w:rPr>
                <w:sz w:val="20"/>
              </w:rPr>
              <w:t xml:space="preserve">Фамилия, имя, отчество (при наличии)</w:t>
            </w:r>
          </w:p>
        </w:tc>
        <w:tc>
          <w:tcPr>
            <w:tcW w:w="3515" w:type="dxa"/>
          </w:tcPr>
          <w:p>
            <w:pPr>
              <w:pStyle w:val="0"/>
            </w:pPr>
            <w:r>
              <w:rPr>
                <w:sz w:val="20"/>
              </w:rPr>
            </w:r>
          </w:p>
        </w:tc>
      </w:tr>
      <w:tr>
        <w:tc>
          <w:tcPr>
            <w:tcW w:w="907" w:type="dxa"/>
          </w:tcPr>
          <w:p>
            <w:pPr>
              <w:pStyle w:val="0"/>
              <w:jc w:val="center"/>
            </w:pPr>
            <w:r>
              <w:rPr>
                <w:sz w:val="20"/>
              </w:rPr>
              <w:t xml:space="preserve">1.1.2.</w:t>
            </w:r>
          </w:p>
        </w:tc>
        <w:tc>
          <w:tcPr>
            <w:tcW w:w="4627" w:type="dxa"/>
          </w:tcPr>
          <w:p>
            <w:pPr>
              <w:pStyle w:val="0"/>
            </w:pPr>
            <w:r>
              <w:rPr>
                <w:sz w:val="20"/>
              </w:rPr>
              <w:t xml:space="preserve">Реквизиты документа, удостоверяющего личность (не указываются в случае, если застройщик является индивидуальным предпринимателем)</w:t>
            </w:r>
          </w:p>
        </w:tc>
        <w:tc>
          <w:tcPr>
            <w:tcW w:w="3515" w:type="dxa"/>
          </w:tcPr>
          <w:p>
            <w:pPr>
              <w:pStyle w:val="0"/>
            </w:pPr>
            <w:r>
              <w:rPr>
                <w:sz w:val="20"/>
              </w:rPr>
            </w:r>
          </w:p>
        </w:tc>
      </w:tr>
      <w:tr>
        <w:tc>
          <w:tcPr>
            <w:tcW w:w="907" w:type="dxa"/>
          </w:tcPr>
          <w:p>
            <w:pPr>
              <w:pStyle w:val="0"/>
              <w:jc w:val="center"/>
            </w:pPr>
            <w:r>
              <w:rPr>
                <w:sz w:val="20"/>
              </w:rPr>
              <w:t xml:space="preserve">1.1.3.</w:t>
            </w:r>
          </w:p>
        </w:tc>
        <w:tc>
          <w:tcPr>
            <w:tcW w:w="4627" w:type="dxa"/>
          </w:tcPr>
          <w:p>
            <w:pPr>
              <w:pStyle w:val="0"/>
            </w:pPr>
            <w:r>
              <w:rPr>
                <w:sz w:val="20"/>
              </w:rPr>
              <w:t xml:space="preserve">Основной государственный регистрационный номер индивидуального предпринимателя</w:t>
            </w:r>
          </w:p>
        </w:tc>
        <w:tc>
          <w:tcPr>
            <w:tcW w:w="3515" w:type="dxa"/>
          </w:tcPr>
          <w:p>
            <w:pPr>
              <w:pStyle w:val="0"/>
            </w:pPr>
            <w:r>
              <w:rPr>
                <w:sz w:val="20"/>
              </w:rPr>
            </w:r>
          </w:p>
        </w:tc>
      </w:tr>
      <w:tr>
        <w:tc>
          <w:tcPr>
            <w:tcW w:w="907" w:type="dxa"/>
          </w:tcPr>
          <w:p>
            <w:pPr>
              <w:pStyle w:val="0"/>
              <w:jc w:val="center"/>
            </w:pPr>
            <w:r>
              <w:rPr>
                <w:sz w:val="20"/>
              </w:rPr>
              <w:t xml:space="preserve">1.2.</w:t>
            </w:r>
          </w:p>
        </w:tc>
        <w:tc>
          <w:tcPr>
            <w:tcW w:w="4627" w:type="dxa"/>
          </w:tcPr>
          <w:p>
            <w:pPr>
              <w:pStyle w:val="0"/>
            </w:pPr>
            <w:r>
              <w:rPr>
                <w:sz w:val="20"/>
              </w:rPr>
              <w:t xml:space="preserve">Сведения о юридическом лице:</w:t>
            </w:r>
          </w:p>
        </w:tc>
        <w:tc>
          <w:tcPr>
            <w:tcW w:w="3515" w:type="dxa"/>
          </w:tcPr>
          <w:p>
            <w:pPr>
              <w:pStyle w:val="0"/>
            </w:pPr>
            <w:r>
              <w:rPr>
                <w:sz w:val="20"/>
              </w:rPr>
            </w:r>
          </w:p>
        </w:tc>
      </w:tr>
      <w:tr>
        <w:tc>
          <w:tcPr>
            <w:tcW w:w="907" w:type="dxa"/>
          </w:tcPr>
          <w:p>
            <w:pPr>
              <w:pStyle w:val="0"/>
              <w:jc w:val="center"/>
            </w:pPr>
            <w:r>
              <w:rPr>
                <w:sz w:val="20"/>
              </w:rPr>
              <w:t xml:space="preserve">1.2.1.</w:t>
            </w:r>
          </w:p>
        </w:tc>
        <w:tc>
          <w:tcPr>
            <w:tcW w:w="4627" w:type="dxa"/>
          </w:tcPr>
          <w:p>
            <w:pPr>
              <w:pStyle w:val="0"/>
            </w:pPr>
            <w:r>
              <w:rPr>
                <w:sz w:val="20"/>
              </w:rPr>
              <w:t xml:space="preserve">Полное наименование</w:t>
            </w:r>
          </w:p>
        </w:tc>
        <w:tc>
          <w:tcPr>
            <w:tcW w:w="3515" w:type="dxa"/>
          </w:tcPr>
          <w:p>
            <w:pPr>
              <w:pStyle w:val="0"/>
            </w:pPr>
            <w:r>
              <w:rPr>
                <w:sz w:val="20"/>
              </w:rPr>
            </w:r>
          </w:p>
        </w:tc>
      </w:tr>
      <w:tr>
        <w:tc>
          <w:tcPr>
            <w:tcW w:w="907" w:type="dxa"/>
          </w:tcPr>
          <w:p>
            <w:pPr>
              <w:pStyle w:val="0"/>
              <w:jc w:val="center"/>
            </w:pPr>
            <w:r>
              <w:rPr>
                <w:sz w:val="20"/>
              </w:rPr>
              <w:t xml:space="preserve">1.2.2.</w:t>
            </w:r>
          </w:p>
        </w:tc>
        <w:tc>
          <w:tcPr>
            <w:tcW w:w="4627" w:type="dxa"/>
          </w:tcPr>
          <w:p>
            <w:pPr>
              <w:pStyle w:val="0"/>
            </w:pPr>
            <w:r>
              <w:rPr>
                <w:sz w:val="20"/>
              </w:rPr>
              <w:t xml:space="preserve">Основной государственный регистрационный номер</w:t>
            </w:r>
          </w:p>
        </w:tc>
        <w:tc>
          <w:tcPr>
            <w:tcW w:w="3515" w:type="dxa"/>
          </w:tcPr>
          <w:p>
            <w:pPr>
              <w:pStyle w:val="0"/>
            </w:pPr>
            <w:r>
              <w:rPr>
                <w:sz w:val="20"/>
              </w:rPr>
            </w:r>
          </w:p>
        </w:tc>
      </w:tr>
      <w:tr>
        <w:tc>
          <w:tcPr>
            <w:tcW w:w="907" w:type="dxa"/>
          </w:tcPr>
          <w:p>
            <w:pPr>
              <w:pStyle w:val="0"/>
              <w:jc w:val="center"/>
            </w:pPr>
            <w:r>
              <w:rPr>
                <w:sz w:val="20"/>
              </w:rPr>
              <w:t xml:space="preserve">1.2.3.</w:t>
            </w:r>
          </w:p>
        </w:tc>
        <w:tc>
          <w:tcPr>
            <w:tcW w:w="4627" w:type="dxa"/>
          </w:tcPr>
          <w:p>
            <w:pPr>
              <w:pStyle w:val="0"/>
            </w:pPr>
            <w:r>
              <w:rPr>
                <w:sz w:val="20"/>
              </w:rPr>
              <w:t xml:space="preserve">Идентификационный номер налогоплательщика - юридического лица</w:t>
            </w:r>
          </w:p>
        </w:tc>
        <w:tc>
          <w:tcPr>
            <w:tcW w:w="3515" w:type="dxa"/>
          </w:tcPr>
          <w:p>
            <w:pPr>
              <w:pStyle w:val="0"/>
            </w:pPr>
            <w:r>
              <w:rPr>
                <w:sz w:val="20"/>
              </w:rPr>
            </w:r>
          </w:p>
        </w:tc>
      </w:tr>
    </w:tbl>
    <w:p>
      <w:pPr>
        <w:pStyle w:val="0"/>
        <w:jc w:val="both"/>
      </w:pPr>
      <w:r>
        <w:rPr>
          <w:sz w:val="20"/>
        </w:rPr>
      </w:r>
    </w:p>
    <w:p>
      <w:pPr>
        <w:pStyle w:val="0"/>
        <w:jc w:val="center"/>
      </w:pPr>
      <w:r>
        <w:rPr>
          <w:sz w:val="20"/>
        </w:rPr>
        <w:t xml:space="preserve">2. Сведения о выданном разрешении на строительство</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67"/>
        <w:gridCol w:w="5556"/>
        <w:gridCol w:w="1474"/>
        <w:gridCol w:w="1474"/>
      </w:tblGrid>
      <w:tr>
        <w:tc>
          <w:tcPr>
            <w:tcW w:w="567" w:type="dxa"/>
          </w:tcPr>
          <w:p>
            <w:pPr>
              <w:pStyle w:val="0"/>
            </w:pPr>
            <w:r>
              <w:rPr>
                <w:sz w:val="20"/>
              </w:rPr>
              <w:t xml:space="preserve">N</w:t>
            </w:r>
          </w:p>
        </w:tc>
        <w:tc>
          <w:tcPr>
            <w:tcW w:w="5556" w:type="dxa"/>
          </w:tcPr>
          <w:p>
            <w:pPr>
              <w:pStyle w:val="0"/>
            </w:pPr>
            <w:r>
              <w:rPr>
                <w:sz w:val="20"/>
              </w:rPr>
              <w:t xml:space="preserve">Орган (организация), выдавший(-ая) разрешение на строительство</w:t>
            </w:r>
          </w:p>
        </w:tc>
        <w:tc>
          <w:tcPr>
            <w:tcW w:w="1474" w:type="dxa"/>
          </w:tcPr>
          <w:p>
            <w:pPr>
              <w:pStyle w:val="0"/>
            </w:pPr>
            <w:r>
              <w:rPr>
                <w:sz w:val="20"/>
              </w:rPr>
              <w:t xml:space="preserve">Номер документа</w:t>
            </w:r>
          </w:p>
        </w:tc>
        <w:tc>
          <w:tcPr>
            <w:tcW w:w="1474" w:type="dxa"/>
          </w:tcPr>
          <w:p>
            <w:pPr>
              <w:pStyle w:val="0"/>
            </w:pPr>
            <w:r>
              <w:rPr>
                <w:sz w:val="20"/>
              </w:rPr>
              <w:t xml:space="preserve">Дата документа</w:t>
            </w:r>
          </w:p>
        </w:tc>
      </w:tr>
      <w:tr>
        <w:tc>
          <w:tcPr>
            <w:tcW w:w="567" w:type="dxa"/>
          </w:tcPr>
          <w:p>
            <w:pPr>
              <w:pStyle w:val="0"/>
            </w:pPr>
            <w:r>
              <w:rPr>
                <w:sz w:val="20"/>
              </w:rPr>
            </w:r>
          </w:p>
        </w:tc>
        <w:tc>
          <w:tcPr>
            <w:tcW w:w="5556" w:type="dxa"/>
          </w:tcPr>
          <w:p>
            <w:pPr>
              <w:pStyle w:val="0"/>
            </w:pPr>
            <w:r>
              <w:rPr>
                <w:sz w:val="20"/>
              </w:rPr>
            </w:r>
          </w:p>
        </w:tc>
        <w:tc>
          <w:tcPr>
            <w:tcW w:w="1474" w:type="dxa"/>
          </w:tcPr>
          <w:p>
            <w:pPr>
              <w:pStyle w:val="0"/>
            </w:pPr>
            <w:r>
              <w:rPr>
                <w:sz w:val="20"/>
              </w:rPr>
            </w:r>
          </w:p>
        </w:tc>
        <w:tc>
          <w:tcPr>
            <w:tcW w:w="1474" w:type="dxa"/>
          </w:tcPr>
          <w:p>
            <w:pPr>
              <w:pStyle w:val="0"/>
            </w:pPr>
            <w:r>
              <w:rPr>
                <w:sz w:val="20"/>
              </w:rPr>
            </w:r>
          </w:p>
        </w:tc>
      </w:tr>
    </w:tbl>
    <w:p>
      <w:pPr>
        <w:pStyle w:val="0"/>
        <w:jc w:val="both"/>
      </w:pPr>
      <w:r>
        <w:rPr>
          <w:sz w:val="20"/>
        </w:rPr>
      </w:r>
    </w:p>
    <w:p>
      <w:pPr>
        <w:pStyle w:val="0"/>
        <w:jc w:val="both"/>
      </w:pPr>
      <w:r>
        <w:rPr>
          <w:sz w:val="20"/>
        </w:rPr>
        <w:t xml:space="preserve">Приложение: _____________________________________________________</w:t>
      </w:r>
    </w:p>
    <w:p>
      <w:pPr>
        <w:pStyle w:val="0"/>
        <w:spacing w:before="200" w:lineRule="auto"/>
        <w:jc w:val="both"/>
      </w:pPr>
      <w:r>
        <w:rPr>
          <w:sz w:val="20"/>
        </w:rPr>
        <w:t xml:space="preserve">Номер телефона и адрес электронной почты для связи: _____________</w:t>
      </w:r>
    </w:p>
    <w:p>
      <w:pPr>
        <w:pStyle w:val="0"/>
        <w:spacing w:before="200" w:lineRule="auto"/>
        <w:jc w:val="both"/>
      </w:pPr>
      <w:r>
        <w:rPr>
          <w:sz w:val="20"/>
        </w:rPr>
        <w:t xml:space="preserve">Результат рассмотрения настоящего заявления прошу:</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8220"/>
        <w:gridCol w:w="850"/>
      </w:tblGrid>
      <w:tr>
        <w:tc>
          <w:tcPr>
            <w:tcW w:w="8220" w:type="dxa"/>
          </w:tcPr>
          <w:p>
            <w:pPr>
              <w:pStyle w:val="0"/>
            </w:pPr>
            <w:r>
              <w:rPr>
                <w:sz w:val="20"/>
              </w:rPr>
              <w:t xml:space="preserve">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(функций)"/на региональном портале государственных и муниципальных услуг</w:t>
            </w:r>
          </w:p>
        </w:tc>
        <w:tc>
          <w:tcPr>
            <w:tcW w:w="850" w:type="dxa"/>
          </w:tcPr>
          <w:p>
            <w:pPr>
              <w:pStyle w:val="0"/>
            </w:pPr>
            <w:r>
              <w:rPr>
                <w:sz w:val="20"/>
              </w:rPr>
            </w:r>
          </w:p>
        </w:tc>
      </w:tr>
      <w:tr>
        <w:tc>
          <w:tcPr>
            <w:tcW w:w="8220" w:type="dxa"/>
          </w:tcPr>
          <w:p>
            <w:pPr>
              <w:pStyle w:val="0"/>
            </w:pPr>
            <w:r>
              <w:rPr>
                <w:sz w:val="20"/>
              </w:rPr>
              <w:t xml:space="preserve">выдать на бумажном носителе при личном обращении в уполномоченный орган государственной власти, орган местного самоуправления, организацию либо в многофункциональный центр предоставления государственных и муниципальных услуг, расположенный по адресу: ______________________</w:t>
            </w:r>
          </w:p>
        </w:tc>
        <w:tc>
          <w:tcPr>
            <w:tcW w:w="850" w:type="dxa"/>
          </w:tcPr>
          <w:p>
            <w:pPr>
              <w:pStyle w:val="0"/>
            </w:pPr>
            <w:r>
              <w:rPr>
                <w:sz w:val="20"/>
              </w:rPr>
            </w:r>
          </w:p>
        </w:tc>
      </w:tr>
      <w:tr>
        <w:tc>
          <w:tcPr>
            <w:tcW w:w="8220" w:type="dxa"/>
          </w:tcPr>
          <w:p>
            <w:pPr>
              <w:pStyle w:val="0"/>
            </w:pPr>
            <w:r>
              <w:rPr>
                <w:sz w:val="20"/>
              </w:rPr>
              <w:t xml:space="preserve">направить на бумажном носителе на почтовый адрес: ___________________</w:t>
            </w:r>
          </w:p>
        </w:tc>
        <w:tc>
          <w:tcPr>
            <w:tcW w:w="850" w:type="dxa"/>
          </w:tcPr>
          <w:p>
            <w:pPr>
              <w:pStyle w:val="0"/>
            </w:pPr>
            <w:r>
              <w:rPr>
                <w:sz w:val="20"/>
              </w:rPr>
            </w:r>
          </w:p>
        </w:tc>
      </w:tr>
      <w:tr>
        <w:tc>
          <w:tcPr>
            <w:tcW w:w="8220" w:type="dxa"/>
          </w:tcPr>
          <w:p>
            <w:pPr>
              <w:pStyle w:val="0"/>
            </w:pPr>
            <w:r>
              <w:rPr>
                <w:sz w:val="20"/>
              </w:rPr>
              <w:t xml:space="preserve">направить в форме электронного документа в личный кабинет в единой информационной системе жилищного строительства</w:t>
            </w:r>
          </w:p>
        </w:tc>
        <w:tc>
          <w:tcPr>
            <w:tcW w:w="850" w:type="dxa"/>
          </w:tcPr>
          <w:p>
            <w:pPr>
              <w:pStyle w:val="0"/>
            </w:pPr>
            <w:r>
              <w:rPr>
                <w:sz w:val="20"/>
              </w:rPr>
            </w:r>
          </w:p>
        </w:tc>
      </w:tr>
      <w:tr>
        <w:tc>
          <w:tcPr>
            <w:gridSpan w:val="2"/>
            <w:tcW w:w="9070" w:type="dxa"/>
          </w:tcPr>
          <w:p>
            <w:pPr>
              <w:pStyle w:val="0"/>
              <w:jc w:val="center"/>
            </w:pPr>
            <w:r>
              <w:rPr>
                <w:sz w:val="20"/>
              </w:rPr>
              <w:t xml:space="preserve">Указывается один из перечисленных способов</w:t>
            </w:r>
          </w:p>
        </w:tc>
      </w:tr>
    </w:tbl>
    <w:p>
      <w:pPr>
        <w:pStyle w:val="0"/>
        <w:jc w:val="both"/>
      </w:pPr>
      <w:r>
        <w:rPr>
          <w:sz w:val="20"/>
        </w:rPr>
      </w:r>
    </w:p>
    <w:tbl>
      <w:tblPr>
        <w:tblInd w:w="0" w:type="dxa"/>
        <w:tblLayout w:type="fixed"/>
        <w:tblCellMar>
          <w:top w:w="102" w:type="dxa"/>
          <w:left w:w="62" w:type="dxa"/>
          <w:bottom w:w="102" w:type="dxa"/>
          <w:right w:w="62" w:type="dxa"/>
        </w:tblCellMar>
      </w:tblPr>
      <w:tblGrid>
        <w:gridCol w:w="2324"/>
        <w:gridCol w:w="1984"/>
        <w:gridCol w:w="397"/>
        <w:gridCol w:w="4365"/>
      </w:tblGrid>
      <w:tr>
        <w:tc>
          <w:tcPr>
            <w:tcW w:w="2324" w:type="dxa"/>
            <w:vAlign w:val="bottom"/>
            <w:tcBorders>
              <w:top w:val="nil"/>
              <w:left w:val="nil"/>
              <w:bottom w:val="nil"/>
              <w:right w:val="nil"/>
            </w:tcBorders>
          </w:tcPr>
          <w:p>
            <w:pPr>
              <w:pStyle w:val="0"/>
            </w:pPr>
            <w:r>
              <w:rPr>
                <w:sz w:val="20"/>
              </w:rPr>
            </w:r>
          </w:p>
        </w:tc>
        <w:tc>
          <w:tcPr>
            <w:tcW w:w="1984" w:type="dxa"/>
            <w:vAlign w:val="bottom"/>
            <w:tcBorders>
              <w:top w:val="nil"/>
              <w:left w:val="nil"/>
              <w:bottom w:val="single" w:sz="4"/>
              <w:right w:val="nil"/>
            </w:tcBorders>
          </w:tcPr>
          <w:p>
            <w:pPr>
              <w:pStyle w:val="0"/>
            </w:pPr>
            <w:r>
              <w:rPr>
                <w:sz w:val="20"/>
              </w:rPr>
            </w:r>
          </w:p>
        </w:tc>
        <w:tc>
          <w:tcPr>
            <w:tcW w:w="397" w:type="dxa"/>
            <w:vAlign w:val="bottom"/>
            <w:tcBorders>
              <w:top w:val="nil"/>
              <w:left w:val="nil"/>
              <w:bottom w:val="nil"/>
              <w:right w:val="nil"/>
            </w:tcBorders>
          </w:tcPr>
          <w:p>
            <w:pPr>
              <w:pStyle w:val="0"/>
            </w:pPr>
            <w:r>
              <w:rPr>
                <w:sz w:val="20"/>
              </w:rPr>
            </w:r>
          </w:p>
        </w:tc>
        <w:tc>
          <w:tcPr>
            <w:tcW w:w="4365" w:type="dxa"/>
            <w:vAlign w:val="bottom"/>
            <w:tcBorders>
              <w:top w:val="nil"/>
              <w:left w:val="nil"/>
              <w:bottom w:val="single" w:sz="4"/>
              <w:right w:val="nil"/>
            </w:tcBorders>
          </w:tcPr>
          <w:p>
            <w:pPr>
              <w:pStyle w:val="0"/>
            </w:pPr>
            <w:r>
              <w:rPr>
                <w:sz w:val="20"/>
              </w:rPr>
            </w:r>
          </w:p>
        </w:tc>
      </w:tr>
      <w:tr>
        <w:tc>
          <w:tcPr>
            <w:tcW w:w="2324" w:type="dxa"/>
            <w:tcBorders>
              <w:top w:val="nil"/>
              <w:left w:val="nil"/>
              <w:bottom w:val="nil"/>
              <w:right w:val="nil"/>
            </w:tcBorders>
          </w:tcPr>
          <w:p>
            <w:pPr>
              <w:pStyle w:val="0"/>
            </w:pPr>
            <w:r>
              <w:rPr>
                <w:sz w:val="20"/>
              </w:rPr>
            </w:r>
          </w:p>
        </w:tc>
        <w:tc>
          <w:tcPr>
            <w:tcW w:w="1984" w:type="dxa"/>
            <w:tcBorders>
              <w:top w:val="single" w:sz="4"/>
              <w:left w:val="nil"/>
              <w:bottom w:val="nil"/>
              <w:right w:val="nil"/>
            </w:tcBorders>
          </w:tcPr>
          <w:p>
            <w:pPr>
              <w:pStyle w:val="0"/>
              <w:jc w:val="center"/>
            </w:pPr>
            <w:r>
              <w:rPr>
                <w:sz w:val="20"/>
              </w:rPr>
              <w:t xml:space="preserve">(подпись)</w:t>
            </w:r>
          </w:p>
        </w:tc>
        <w:tc>
          <w:tcPr>
            <w:tcW w:w="397" w:type="dxa"/>
            <w:tcBorders>
              <w:top w:val="nil"/>
              <w:left w:val="nil"/>
              <w:bottom w:val="nil"/>
              <w:right w:val="nil"/>
            </w:tcBorders>
          </w:tcPr>
          <w:p>
            <w:pPr>
              <w:pStyle w:val="0"/>
            </w:pPr>
            <w:r>
              <w:rPr>
                <w:sz w:val="20"/>
              </w:rPr>
            </w:r>
          </w:p>
        </w:tc>
        <w:tc>
          <w:tcPr>
            <w:tcW w:w="4365" w:type="dxa"/>
            <w:tcBorders>
              <w:top w:val="single" w:sz="4"/>
              <w:left w:val="nil"/>
              <w:bottom w:val="nil"/>
              <w:right w:val="nil"/>
            </w:tcBorders>
          </w:tcPr>
          <w:p>
            <w:pPr>
              <w:pStyle w:val="0"/>
              <w:jc w:val="center"/>
            </w:pPr>
            <w:r>
              <w:rPr>
                <w:sz w:val="20"/>
              </w:rPr>
              <w:t xml:space="preserve">(фамилия, имя, отчество (при наличии))</w:t>
            </w:r>
          </w:p>
        </w:tc>
      </w:tr>
    </w:tbl>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11</w:t>
      </w:r>
    </w:p>
    <w:p>
      <w:pPr>
        <w:pStyle w:val="0"/>
        <w:jc w:val="right"/>
      </w:pPr>
      <w:r>
        <w:rPr>
          <w:sz w:val="20"/>
        </w:rPr>
        <w:t xml:space="preserve">к Административному регламенту</w:t>
      </w:r>
    </w:p>
    <w:p>
      <w:pPr>
        <w:pStyle w:val="0"/>
        <w:jc w:val="right"/>
      </w:pPr>
      <w:r>
        <w:rPr>
          <w:sz w:val="20"/>
        </w:rPr>
        <w:t xml:space="preserve">предоставления муниципальной услуги</w:t>
      </w:r>
    </w:p>
    <w:p>
      <w:pPr>
        <w:pStyle w:val="0"/>
        <w:jc w:val="right"/>
      </w:pPr>
      <w:r>
        <w:rPr>
          <w:sz w:val="20"/>
        </w:rPr>
        <w:t xml:space="preserve">"Выдача разрешения на строительство,</w:t>
      </w:r>
    </w:p>
    <w:p>
      <w:pPr>
        <w:pStyle w:val="0"/>
        <w:jc w:val="right"/>
      </w:pPr>
      <w:r>
        <w:rPr>
          <w:sz w:val="20"/>
        </w:rPr>
        <w:t xml:space="preserve">внесение изменений в разрешение</w:t>
      </w:r>
    </w:p>
    <w:p>
      <w:pPr>
        <w:pStyle w:val="0"/>
        <w:jc w:val="right"/>
      </w:pPr>
      <w:r>
        <w:rPr>
          <w:sz w:val="20"/>
        </w:rPr>
        <w:t xml:space="preserve">на строительство, в том числе в связи</w:t>
      </w:r>
    </w:p>
    <w:p>
      <w:pPr>
        <w:pStyle w:val="0"/>
        <w:jc w:val="right"/>
      </w:pPr>
      <w:r>
        <w:rPr>
          <w:sz w:val="20"/>
        </w:rPr>
        <w:t xml:space="preserve">с необходимостью продления срока</w:t>
      </w:r>
    </w:p>
    <w:p>
      <w:pPr>
        <w:pStyle w:val="0"/>
        <w:jc w:val="right"/>
      </w:pPr>
      <w:r>
        <w:rPr>
          <w:sz w:val="20"/>
        </w:rPr>
        <w:t xml:space="preserve">действия разрешения на строительство"</w:t>
      </w:r>
    </w:p>
    <w:p>
      <w:pPr>
        <w:pStyle w:val="0"/>
        <w:jc w:val="both"/>
      </w:pPr>
      <w:r>
        <w:rPr>
          <w:sz w:val="20"/>
        </w:rPr>
      </w:r>
    </w:p>
    <w:tbl>
      <w:tblPr>
        <w:tblInd w:w="0" w:type="dxa"/>
        <w:tblLayout w:type="fixed"/>
        <w:tblCellMar>
          <w:top w:w="102" w:type="dxa"/>
          <w:left w:w="62" w:type="dxa"/>
          <w:bottom w:w="102" w:type="dxa"/>
          <w:right w:w="62" w:type="dxa"/>
        </w:tblCellMar>
      </w:tblPr>
      <w:tblGrid>
        <w:gridCol w:w="1978"/>
        <w:gridCol w:w="2819"/>
        <w:gridCol w:w="1154"/>
        <w:gridCol w:w="3119"/>
      </w:tblGrid>
      <w:tr>
        <w:tc>
          <w:tcPr>
            <w:gridSpan w:val="2"/>
            <w:tcW w:w="4797" w:type="dxa"/>
            <w:tcBorders>
              <w:top w:val="nil"/>
              <w:left w:val="nil"/>
              <w:bottom w:val="nil"/>
              <w:right w:val="nil"/>
            </w:tcBorders>
            <w:vMerge w:val="restart"/>
          </w:tcPr>
          <w:p>
            <w:pPr>
              <w:pStyle w:val="0"/>
            </w:pPr>
            <w:r>
              <w:rPr>
                <w:sz w:val="20"/>
              </w:rPr>
            </w:r>
          </w:p>
        </w:tc>
        <w:tc>
          <w:tcPr>
            <w:gridSpan w:val="2"/>
            <w:tcW w:w="4273" w:type="dxa"/>
            <w:tcBorders>
              <w:top w:val="nil"/>
              <w:left w:val="nil"/>
              <w:bottom w:val="nil"/>
              <w:right w:val="nil"/>
            </w:tcBorders>
          </w:tcPr>
          <w:p>
            <w:pPr>
              <w:pStyle w:val="0"/>
            </w:pPr>
            <w:r>
              <w:rPr>
                <w:sz w:val="20"/>
              </w:rPr>
              <w:t xml:space="preserve">ФОРМА</w:t>
            </w:r>
          </w:p>
        </w:tc>
      </w:tr>
      <w:tr>
        <w:tc>
          <w:tcPr>
            <w:gridSpan w:val="2"/>
            <w:tcBorders>
              <w:top w:val="nil"/>
              <w:left w:val="nil"/>
              <w:bottom w:val="nil"/>
              <w:right w:val="nil"/>
            </w:tcBorders>
            <w:vMerge w:val="continue"/>
          </w:tcPr>
          <w:p/>
        </w:tc>
        <w:tc>
          <w:tcPr>
            <w:gridSpan w:val="2"/>
            <w:tcW w:w="4273" w:type="dxa"/>
            <w:tcBorders>
              <w:top w:val="nil"/>
              <w:left w:val="nil"/>
              <w:bottom w:val="nil"/>
              <w:right w:val="nil"/>
            </w:tcBorders>
          </w:tcPr>
          <w:p>
            <w:pPr>
              <w:pStyle w:val="0"/>
            </w:pPr>
            <w:r>
              <w:rPr>
                <w:sz w:val="20"/>
              </w:rPr>
              <w:t xml:space="preserve">Кому _________________________________</w:t>
            </w:r>
          </w:p>
          <w:p>
            <w:pPr>
              <w:pStyle w:val="0"/>
            </w:pPr>
            <w:r>
              <w:rPr>
                <w:sz w:val="20"/>
              </w:rPr>
              <w:t xml:space="preserve">_________________________________</w:t>
            </w:r>
          </w:p>
          <w:p>
            <w:pPr>
              <w:pStyle w:val="0"/>
            </w:pPr>
            <w:r>
              <w:rPr>
                <w:sz w:val="20"/>
              </w:rPr>
              <w:t xml:space="preserve">(фамилия,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
          <w:p>
            <w:pPr>
              <w:pStyle w:val="0"/>
            </w:pPr>
            <w:r>
              <w:rPr>
                <w:sz w:val="20"/>
              </w:rPr>
              <w:t xml:space="preserve">_________________________________</w:t>
            </w:r>
          </w:p>
          <w:p>
            <w:pPr>
              <w:pStyle w:val="0"/>
            </w:pPr>
            <w:r>
              <w:rPr>
                <w:sz w:val="20"/>
              </w:rPr>
              <w:t xml:space="preserve">_________________________________</w:t>
            </w:r>
          </w:p>
          <w:p>
            <w:pPr>
              <w:pStyle w:val="0"/>
            </w:pPr>
            <w:r>
              <w:rPr>
                <w:sz w:val="20"/>
              </w:rPr>
              <w:t xml:space="preserve">почтовый индекс и адрес, телефон, адрес электронной почты)</w:t>
            </w:r>
          </w:p>
        </w:tc>
      </w:tr>
      <w:tr>
        <w:tc>
          <w:tcPr>
            <w:gridSpan w:val="4"/>
            <w:tcW w:w="9070" w:type="dxa"/>
            <w:tcBorders>
              <w:top w:val="nil"/>
              <w:left w:val="nil"/>
              <w:bottom w:val="nil"/>
              <w:right w:val="nil"/>
            </w:tcBorders>
          </w:tcPr>
          <w:bookmarkStart w:id="1563" w:name="P1563"/>
          <w:bookmarkEnd w:id="1563"/>
          <w:p>
            <w:pPr>
              <w:pStyle w:val="0"/>
              <w:jc w:val="center"/>
            </w:pPr>
            <w:r>
              <w:rPr>
                <w:sz w:val="20"/>
              </w:rPr>
              <w:t xml:space="preserve">РЕШЕНИЕ</w:t>
            </w:r>
          </w:p>
          <w:p>
            <w:pPr>
              <w:pStyle w:val="0"/>
              <w:jc w:val="center"/>
            </w:pPr>
            <w:r>
              <w:rPr>
                <w:sz w:val="20"/>
              </w:rPr>
              <w:t xml:space="preserve">об отказе в выдаче дубликата разрешения на строительство</w:t>
            </w:r>
          </w:p>
          <w:p>
            <w:pPr>
              <w:pStyle w:val="0"/>
            </w:pPr>
            <w:r>
              <w:rPr>
                <w:sz w:val="20"/>
              </w:rPr>
            </w:r>
          </w:p>
          <w:p>
            <w:pPr>
              <w:pStyle w:val="0"/>
              <w:jc w:val="center"/>
            </w:pPr>
            <w:r>
              <w:rPr>
                <w:sz w:val="20"/>
              </w:rPr>
              <w:t xml:space="preserve">_________________________________________________________________________</w:t>
            </w:r>
          </w:p>
          <w:p>
            <w:pPr>
              <w:pStyle w:val="0"/>
              <w:jc w:val="center"/>
            </w:pPr>
            <w:r>
              <w:rPr>
                <w:sz w:val="20"/>
              </w:rPr>
              <w:t xml:space="preserve">(наименование уполномоченного на выдачу разрешений на строительство органа местного самоуправления)</w:t>
            </w:r>
          </w:p>
          <w:p>
            <w:pPr>
              <w:pStyle w:val="0"/>
            </w:pPr>
            <w:r>
              <w:rPr>
                <w:sz w:val="20"/>
              </w:rPr>
            </w:r>
          </w:p>
          <w:p>
            <w:pPr>
              <w:pStyle w:val="0"/>
              <w:jc w:val="both"/>
            </w:pPr>
            <w:r>
              <w:rPr>
                <w:sz w:val="20"/>
              </w:rPr>
              <w:t xml:space="preserve">по результатам рассмотрения заявления о выдаче дубликата разрешения на</w:t>
            </w:r>
          </w:p>
        </w:tc>
      </w:tr>
      <w:tr>
        <w:tc>
          <w:tcPr>
            <w:tcW w:w="1978" w:type="dxa"/>
            <w:tcBorders>
              <w:top w:val="nil"/>
              <w:left w:val="nil"/>
              <w:bottom w:val="nil"/>
              <w:right w:val="nil"/>
            </w:tcBorders>
          </w:tcPr>
          <w:p>
            <w:pPr>
              <w:pStyle w:val="0"/>
              <w:jc w:val="both"/>
            </w:pPr>
            <w:r>
              <w:rPr>
                <w:sz w:val="20"/>
              </w:rPr>
              <w:t xml:space="preserve">строительство от</w:t>
            </w:r>
          </w:p>
        </w:tc>
        <w:tc>
          <w:tcPr>
            <w:gridSpan w:val="2"/>
            <w:tcW w:w="3973" w:type="dxa"/>
            <w:tcBorders>
              <w:top w:val="nil"/>
              <w:left w:val="nil"/>
              <w:bottom w:val="nil"/>
              <w:right w:val="nil"/>
            </w:tcBorders>
          </w:tcPr>
          <w:p>
            <w:pPr>
              <w:pStyle w:val="0"/>
              <w:jc w:val="center"/>
            </w:pPr>
            <w:r>
              <w:rPr>
                <w:sz w:val="20"/>
              </w:rPr>
              <w:t xml:space="preserve">________________ N ____________</w:t>
            </w:r>
          </w:p>
          <w:p>
            <w:pPr>
              <w:pStyle w:val="0"/>
              <w:jc w:val="center"/>
            </w:pPr>
            <w:r>
              <w:rPr>
                <w:sz w:val="20"/>
              </w:rPr>
              <w:t xml:space="preserve">(дата и номер регистрации)</w:t>
            </w:r>
          </w:p>
        </w:tc>
        <w:tc>
          <w:tcPr>
            <w:tcW w:w="3119" w:type="dxa"/>
            <w:tcBorders>
              <w:top w:val="nil"/>
              <w:left w:val="nil"/>
              <w:bottom w:val="nil"/>
              <w:right w:val="nil"/>
            </w:tcBorders>
          </w:tcPr>
          <w:p>
            <w:pPr>
              <w:pStyle w:val="0"/>
              <w:jc w:val="both"/>
            </w:pPr>
            <w:r>
              <w:rPr>
                <w:sz w:val="20"/>
              </w:rPr>
              <w:t xml:space="preserve">принято решение об отказе</w:t>
            </w:r>
          </w:p>
        </w:tc>
      </w:tr>
      <w:tr>
        <w:tc>
          <w:tcPr>
            <w:gridSpan w:val="4"/>
            <w:tcW w:w="9070" w:type="dxa"/>
            <w:tcBorders>
              <w:top w:val="nil"/>
              <w:left w:val="nil"/>
              <w:bottom w:val="nil"/>
              <w:right w:val="nil"/>
            </w:tcBorders>
          </w:tcPr>
          <w:p>
            <w:pPr>
              <w:pStyle w:val="0"/>
              <w:jc w:val="both"/>
            </w:pPr>
            <w:r>
              <w:rPr>
                <w:sz w:val="20"/>
              </w:rPr>
              <w:t xml:space="preserve">в выдаче дубликата разрешения на строительство.</w:t>
            </w:r>
          </w:p>
        </w:tc>
      </w:tr>
    </w:tbl>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531"/>
        <w:gridCol w:w="4479"/>
        <w:gridCol w:w="3061"/>
      </w:tblGrid>
      <w:tr>
        <w:tc>
          <w:tcPr>
            <w:tcW w:w="1531" w:type="dxa"/>
          </w:tcPr>
          <w:p>
            <w:pPr>
              <w:pStyle w:val="0"/>
              <w:jc w:val="center"/>
            </w:pPr>
            <w:r>
              <w:rPr>
                <w:sz w:val="20"/>
              </w:rPr>
              <w:t xml:space="preserve">N пункта Административного регламента</w:t>
            </w:r>
          </w:p>
        </w:tc>
        <w:tc>
          <w:tcPr>
            <w:tcW w:w="4479" w:type="dxa"/>
          </w:tcPr>
          <w:p>
            <w:pPr>
              <w:pStyle w:val="0"/>
              <w:jc w:val="center"/>
            </w:pPr>
            <w:r>
              <w:rPr>
                <w:sz w:val="20"/>
              </w:rPr>
              <w:t xml:space="preserve">Наименование основания для отказа в выдаче дубликата разрешения на строительство в соответствии с Административным регламентом</w:t>
            </w:r>
          </w:p>
        </w:tc>
        <w:tc>
          <w:tcPr>
            <w:tcW w:w="3061" w:type="dxa"/>
          </w:tcPr>
          <w:p>
            <w:pPr>
              <w:pStyle w:val="0"/>
              <w:jc w:val="center"/>
            </w:pPr>
            <w:r>
              <w:rPr>
                <w:sz w:val="20"/>
              </w:rPr>
              <w:t xml:space="preserve">Разъяснение причин отказа в выдаче дубликата разрешения на строительство</w:t>
            </w:r>
          </w:p>
        </w:tc>
      </w:tr>
      <w:tr>
        <w:tc>
          <w:tcPr>
            <w:tcW w:w="1531" w:type="dxa"/>
          </w:tcPr>
          <w:p>
            <w:pPr>
              <w:pStyle w:val="0"/>
              <w:jc w:val="both"/>
            </w:pPr>
            <w:hyperlink w:history="0" w:anchor="P345" w:tooltip="2.30. Исчерпывающий перечень оснований для отказа в выдаче дубликата разрешения на строительство:">
              <w:r>
                <w:rPr>
                  <w:sz w:val="20"/>
                  <w:color w:val="0000ff"/>
                </w:rPr>
                <w:t xml:space="preserve">Пункт 2.30</w:t>
              </w:r>
            </w:hyperlink>
          </w:p>
        </w:tc>
        <w:tc>
          <w:tcPr>
            <w:tcW w:w="4479" w:type="dxa"/>
          </w:tcPr>
          <w:p>
            <w:pPr>
              <w:pStyle w:val="0"/>
              <w:jc w:val="both"/>
            </w:pPr>
            <w:r>
              <w:rPr>
                <w:sz w:val="20"/>
              </w:rPr>
              <w:t xml:space="preserve">несоответствие заявителя кругу лиц, указанных в </w:t>
            </w:r>
            <w:hyperlink w:history="0" w:anchor="P122" w:tooltip="2.2. Муниципальная услуга предоставляется администрацией Афанасьевского муниципального округа Кировской области.">
              <w:r>
                <w:rPr>
                  <w:sz w:val="20"/>
                  <w:color w:val="0000ff"/>
                </w:rPr>
                <w:t xml:space="preserve">пункте 2.2</w:t>
              </w:r>
            </w:hyperlink>
            <w:r>
              <w:rPr>
                <w:sz w:val="20"/>
              </w:rPr>
              <w:t xml:space="preserve"> Административного регламента</w:t>
            </w:r>
          </w:p>
        </w:tc>
        <w:tc>
          <w:tcPr>
            <w:tcW w:w="3061" w:type="dxa"/>
          </w:tcPr>
          <w:p>
            <w:pPr>
              <w:pStyle w:val="0"/>
            </w:pPr>
            <w:r>
              <w:rPr>
                <w:sz w:val="20"/>
              </w:rPr>
              <w:t xml:space="preserve">Указываются основания такого вывода</w:t>
            </w:r>
          </w:p>
        </w:tc>
      </w:tr>
    </w:tbl>
    <w:p>
      <w:pPr>
        <w:pStyle w:val="0"/>
        <w:jc w:val="both"/>
      </w:pPr>
      <w:r>
        <w:rPr>
          <w:sz w:val="20"/>
        </w:rPr>
      </w:r>
    </w:p>
    <w:tbl>
      <w:tblPr>
        <w:tblInd w:w="0" w:type="dxa"/>
        <w:tblLayout w:type="fixed"/>
        <w:tblCellMar>
          <w:top w:w="102" w:type="dxa"/>
          <w:left w:w="62" w:type="dxa"/>
          <w:bottom w:w="102" w:type="dxa"/>
          <w:right w:w="62" w:type="dxa"/>
        </w:tblCellMar>
      </w:tblPr>
      <w:tblGrid>
        <w:gridCol w:w="1871"/>
        <w:gridCol w:w="397"/>
        <w:gridCol w:w="2041"/>
        <w:gridCol w:w="397"/>
        <w:gridCol w:w="4365"/>
      </w:tblGrid>
      <w:tr>
        <w:tc>
          <w:tcPr>
            <w:gridSpan w:val="5"/>
            <w:tcW w:w="9071" w:type="dxa"/>
            <w:tcBorders>
              <w:top w:val="nil"/>
              <w:left w:val="nil"/>
              <w:bottom w:val="nil"/>
              <w:right w:val="nil"/>
            </w:tcBorders>
          </w:tcPr>
          <w:p>
            <w:pPr>
              <w:pStyle w:val="0"/>
              <w:ind w:firstLine="283"/>
              <w:jc w:val="both"/>
            </w:pPr>
            <w:r>
              <w:rPr>
                <w:sz w:val="20"/>
              </w:rPr>
              <w:t xml:space="preserve">Вы вправе повторно обратиться с заявлением о выдаче дубликата разрешения на строительство после устранения указанного нарушения.</w:t>
            </w:r>
          </w:p>
          <w:p>
            <w:pPr>
              <w:pStyle w:val="0"/>
              <w:ind w:firstLine="283"/>
              <w:jc w:val="both"/>
            </w:pPr>
            <w:r>
              <w:rPr>
                <w:sz w:val="20"/>
              </w:rPr>
              <w:t xml:space="preserve">Данный отказ может быть обжалован в досудебном порядке путем направления жалобы в ______________________________________________, а также в судебном порядке.</w:t>
            </w:r>
          </w:p>
          <w:p>
            <w:pPr>
              <w:pStyle w:val="0"/>
              <w:ind w:firstLine="283"/>
              <w:jc w:val="both"/>
            </w:pPr>
            <w:r>
              <w:rPr>
                <w:sz w:val="20"/>
              </w:rPr>
              <w:t xml:space="preserve">Дополнительно информируем: ___________________________________________</w:t>
            </w:r>
          </w:p>
          <w:p>
            <w:pPr>
              <w:pStyle w:val="0"/>
              <w:jc w:val="both"/>
            </w:pPr>
            <w:r>
              <w:rPr>
                <w:sz w:val="20"/>
              </w:rPr>
              <w:t xml:space="preserve">_________________________________________________________________________.</w:t>
            </w:r>
          </w:p>
          <w:p>
            <w:pPr>
              <w:pStyle w:val="0"/>
              <w:jc w:val="center"/>
            </w:pPr>
            <w:r>
              <w:rPr>
                <w:sz w:val="20"/>
              </w:rPr>
              <w:t xml:space="preserve">(указывается информация, необходимая для устранения причин отказа в выдаче дубликата разрешения на строительство, а также иная дополнительная информация при наличии)</w:t>
            </w:r>
          </w:p>
        </w:tc>
      </w:tr>
      <w:tr>
        <w:tc>
          <w:tcPr>
            <w:tcW w:w="1871" w:type="dxa"/>
            <w:vAlign w:val="bottom"/>
            <w:tcBorders>
              <w:top w:val="nil"/>
              <w:left w:val="nil"/>
              <w:bottom w:val="single" w:sz="4"/>
              <w:right w:val="nil"/>
            </w:tcBorders>
          </w:tcPr>
          <w:p>
            <w:pPr>
              <w:pStyle w:val="0"/>
            </w:pPr>
            <w:r>
              <w:rPr>
                <w:sz w:val="20"/>
              </w:rPr>
            </w:r>
          </w:p>
        </w:tc>
        <w:tc>
          <w:tcPr>
            <w:tcW w:w="397" w:type="dxa"/>
            <w:vAlign w:val="bottom"/>
            <w:tcBorders>
              <w:top w:val="nil"/>
              <w:left w:val="nil"/>
              <w:bottom w:val="nil"/>
              <w:right w:val="nil"/>
            </w:tcBorders>
          </w:tcPr>
          <w:p>
            <w:pPr>
              <w:pStyle w:val="0"/>
            </w:pPr>
            <w:r>
              <w:rPr>
                <w:sz w:val="20"/>
              </w:rPr>
            </w:r>
          </w:p>
        </w:tc>
        <w:tc>
          <w:tcPr>
            <w:tcW w:w="2041" w:type="dxa"/>
            <w:vAlign w:val="bottom"/>
            <w:tcBorders>
              <w:top w:val="nil"/>
              <w:left w:val="nil"/>
              <w:bottom w:val="single" w:sz="4"/>
              <w:right w:val="nil"/>
            </w:tcBorders>
          </w:tcPr>
          <w:p>
            <w:pPr>
              <w:pStyle w:val="0"/>
            </w:pPr>
            <w:r>
              <w:rPr>
                <w:sz w:val="20"/>
              </w:rPr>
            </w:r>
          </w:p>
        </w:tc>
        <w:tc>
          <w:tcPr>
            <w:tcW w:w="397" w:type="dxa"/>
            <w:vAlign w:val="bottom"/>
            <w:tcBorders>
              <w:top w:val="nil"/>
              <w:left w:val="nil"/>
              <w:bottom w:val="nil"/>
              <w:right w:val="nil"/>
            </w:tcBorders>
          </w:tcPr>
          <w:p>
            <w:pPr>
              <w:pStyle w:val="0"/>
            </w:pPr>
            <w:r>
              <w:rPr>
                <w:sz w:val="20"/>
              </w:rPr>
            </w:r>
          </w:p>
        </w:tc>
        <w:tc>
          <w:tcPr>
            <w:tcW w:w="4365" w:type="dxa"/>
            <w:vAlign w:val="bottom"/>
            <w:tcBorders>
              <w:top w:val="nil"/>
              <w:left w:val="nil"/>
              <w:bottom w:val="single" w:sz="4"/>
              <w:right w:val="nil"/>
            </w:tcBorders>
          </w:tcPr>
          <w:p>
            <w:pPr>
              <w:pStyle w:val="0"/>
            </w:pPr>
            <w:r>
              <w:rPr>
                <w:sz w:val="20"/>
              </w:rPr>
            </w:r>
          </w:p>
        </w:tc>
      </w:tr>
      <w:tr>
        <w:tc>
          <w:tcPr>
            <w:tcW w:w="1871" w:type="dxa"/>
            <w:tcBorders>
              <w:top w:val="single" w:sz="4"/>
              <w:left w:val="nil"/>
              <w:bottom w:val="nil"/>
              <w:right w:val="nil"/>
            </w:tcBorders>
          </w:tcPr>
          <w:p>
            <w:pPr>
              <w:pStyle w:val="0"/>
              <w:jc w:val="center"/>
            </w:pPr>
            <w:r>
              <w:rPr>
                <w:sz w:val="20"/>
              </w:rPr>
              <w:t xml:space="preserve">(должность)</w:t>
            </w:r>
          </w:p>
        </w:tc>
        <w:tc>
          <w:tcPr>
            <w:tcW w:w="397" w:type="dxa"/>
            <w:tcBorders>
              <w:top w:val="nil"/>
              <w:left w:val="nil"/>
              <w:bottom w:val="nil"/>
              <w:right w:val="nil"/>
            </w:tcBorders>
          </w:tcPr>
          <w:p>
            <w:pPr>
              <w:pStyle w:val="0"/>
            </w:pPr>
            <w:r>
              <w:rPr>
                <w:sz w:val="20"/>
              </w:rPr>
            </w:r>
          </w:p>
        </w:tc>
        <w:tc>
          <w:tcPr>
            <w:tcW w:w="2041" w:type="dxa"/>
            <w:tcBorders>
              <w:top w:val="single" w:sz="4"/>
              <w:left w:val="nil"/>
              <w:bottom w:val="nil"/>
              <w:right w:val="nil"/>
            </w:tcBorders>
          </w:tcPr>
          <w:p>
            <w:pPr>
              <w:pStyle w:val="0"/>
              <w:jc w:val="center"/>
            </w:pPr>
            <w:r>
              <w:rPr>
                <w:sz w:val="20"/>
              </w:rPr>
              <w:t xml:space="preserve">(подпись)</w:t>
            </w:r>
          </w:p>
        </w:tc>
        <w:tc>
          <w:tcPr>
            <w:tcW w:w="397" w:type="dxa"/>
            <w:tcBorders>
              <w:top w:val="nil"/>
              <w:left w:val="nil"/>
              <w:bottom w:val="nil"/>
              <w:right w:val="nil"/>
            </w:tcBorders>
          </w:tcPr>
          <w:p>
            <w:pPr>
              <w:pStyle w:val="0"/>
            </w:pPr>
            <w:r>
              <w:rPr>
                <w:sz w:val="20"/>
              </w:rPr>
            </w:r>
          </w:p>
        </w:tc>
        <w:tc>
          <w:tcPr>
            <w:tcW w:w="4365" w:type="dxa"/>
            <w:tcBorders>
              <w:top w:val="single" w:sz="4"/>
              <w:left w:val="nil"/>
              <w:bottom w:val="nil"/>
              <w:right w:val="nil"/>
            </w:tcBorders>
          </w:tcPr>
          <w:p>
            <w:pPr>
              <w:pStyle w:val="0"/>
              <w:jc w:val="center"/>
            </w:pPr>
            <w:r>
              <w:rPr>
                <w:sz w:val="20"/>
              </w:rPr>
              <w:t xml:space="preserve">(фамилия, имя, отчество (при наличии))</w:t>
            </w:r>
          </w:p>
        </w:tc>
      </w:tr>
      <w:tr>
        <w:tc>
          <w:tcPr>
            <w:gridSpan w:val="5"/>
            <w:tcW w:w="9071" w:type="dxa"/>
            <w:tcBorders>
              <w:top w:val="nil"/>
              <w:left w:val="nil"/>
              <w:bottom w:val="nil"/>
              <w:right w:val="nil"/>
            </w:tcBorders>
          </w:tcPr>
          <w:p>
            <w:pPr>
              <w:pStyle w:val="0"/>
              <w:jc w:val="both"/>
            </w:pPr>
            <w:r>
              <w:rPr>
                <w:sz w:val="20"/>
              </w:rPr>
              <w:t xml:space="preserve">Дата</w:t>
            </w:r>
          </w:p>
        </w:tc>
      </w:tr>
    </w:tbl>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12</w:t>
      </w:r>
    </w:p>
    <w:p>
      <w:pPr>
        <w:pStyle w:val="0"/>
        <w:jc w:val="right"/>
      </w:pPr>
      <w:r>
        <w:rPr>
          <w:sz w:val="20"/>
        </w:rPr>
        <w:t xml:space="preserve">к Административному регламенту</w:t>
      </w:r>
    </w:p>
    <w:p>
      <w:pPr>
        <w:pStyle w:val="0"/>
        <w:jc w:val="right"/>
      </w:pPr>
      <w:r>
        <w:rPr>
          <w:sz w:val="20"/>
        </w:rPr>
        <w:t xml:space="preserve">предоставления муниципальной услуги</w:t>
      </w:r>
    </w:p>
    <w:p>
      <w:pPr>
        <w:pStyle w:val="0"/>
        <w:jc w:val="right"/>
      </w:pPr>
      <w:r>
        <w:rPr>
          <w:sz w:val="20"/>
        </w:rPr>
        <w:t xml:space="preserve">"Выдача разрешения на строительство,</w:t>
      </w:r>
    </w:p>
    <w:p>
      <w:pPr>
        <w:pStyle w:val="0"/>
        <w:jc w:val="right"/>
      </w:pPr>
      <w:r>
        <w:rPr>
          <w:sz w:val="20"/>
        </w:rPr>
        <w:t xml:space="preserve">внесение изменений в разрешение</w:t>
      </w:r>
    </w:p>
    <w:p>
      <w:pPr>
        <w:pStyle w:val="0"/>
        <w:jc w:val="right"/>
      </w:pPr>
      <w:r>
        <w:rPr>
          <w:sz w:val="20"/>
        </w:rPr>
        <w:t xml:space="preserve">на строительство, в том числе в связи</w:t>
      </w:r>
    </w:p>
    <w:p>
      <w:pPr>
        <w:pStyle w:val="0"/>
        <w:jc w:val="right"/>
      </w:pPr>
      <w:r>
        <w:rPr>
          <w:sz w:val="20"/>
        </w:rPr>
        <w:t xml:space="preserve">с необходимостью продления срока</w:t>
      </w:r>
    </w:p>
    <w:p>
      <w:pPr>
        <w:pStyle w:val="0"/>
        <w:jc w:val="right"/>
      </w:pPr>
      <w:r>
        <w:rPr>
          <w:sz w:val="20"/>
        </w:rPr>
        <w:t xml:space="preserve">действия разрешения на строительство"</w:t>
      </w:r>
    </w:p>
    <w:p>
      <w:pPr>
        <w:pStyle w:val="0"/>
        <w:jc w:val="both"/>
      </w:pPr>
      <w:r>
        <w:rPr>
          <w:sz w:val="20"/>
        </w:rPr>
      </w:r>
    </w:p>
    <w:tbl>
      <w:tblPr>
        <w:tblInd w:w="0" w:type="dxa"/>
        <w:tblLayout w:type="fixed"/>
        <w:tblCellMar>
          <w:top w:w="102" w:type="dxa"/>
          <w:left w:w="62" w:type="dxa"/>
          <w:bottom w:w="102" w:type="dxa"/>
          <w:right w:w="62" w:type="dxa"/>
        </w:tblCellMar>
      </w:tblPr>
      <w:tblGrid>
        <w:gridCol w:w="4819"/>
        <w:gridCol w:w="4213"/>
      </w:tblGrid>
      <w:tr>
        <w:tc>
          <w:tcPr>
            <w:tcW w:w="4819" w:type="dxa"/>
            <w:tcBorders>
              <w:top w:val="nil"/>
              <w:left w:val="nil"/>
              <w:bottom w:val="nil"/>
              <w:right w:val="nil"/>
            </w:tcBorders>
          </w:tcPr>
          <w:p>
            <w:pPr>
              <w:pStyle w:val="0"/>
            </w:pPr>
            <w:r>
              <w:rPr>
                <w:sz w:val="20"/>
              </w:rPr>
            </w:r>
          </w:p>
        </w:tc>
        <w:tc>
          <w:tcPr>
            <w:tcW w:w="4213" w:type="dxa"/>
            <w:tcBorders>
              <w:top w:val="nil"/>
              <w:left w:val="nil"/>
              <w:bottom w:val="nil"/>
              <w:right w:val="nil"/>
            </w:tcBorders>
          </w:tcPr>
          <w:p>
            <w:pPr>
              <w:pStyle w:val="0"/>
              <w:jc w:val="both"/>
            </w:pPr>
            <w:r>
              <w:rPr>
                <w:sz w:val="20"/>
              </w:rPr>
              <w:t xml:space="preserve">ФОРМА</w:t>
            </w:r>
          </w:p>
        </w:tc>
      </w:tr>
      <w:tr>
        <w:tc>
          <w:tcPr>
            <w:gridSpan w:val="2"/>
            <w:tcW w:w="9032" w:type="dxa"/>
            <w:tcBorders>
              <w:top w:val="nil"/>
              <w:left w:val="nil"/>
              <w:bottom w:val="nil"/>
              <w:right w:val="nil"/>
            </w:tcBorders>
          </w:tcPr>
          <w:bookmarkStart w:id="1615" w:name="P1615"/>
          <w:bookmarkEnd w:id="1615"/>
          <w:p>
            <w:pPr>
              <w:pStyle w:val="0"/>
              <w:jc w:val="center"/>
            </w:pPr>
            <w:r>
              <w:rPr>
                <w:sz w:val="20"/>
              </w:rPr>
              <w:t xml:space="preserve">ЗАЯВЛЕНИЕ</w:t>
            </w:r>
          </w:p>
          <w:p>
            <w:pPr>
              <w:pStyle w:val="0"/>
              <w:jc w:val="center"/>
            </w:pPr>
            <w:r>
              <w:rPr>
                <w:sz w:val="20"/>
              </w:rPr>
              <w:t xml:space="preserve">об оставлении заявления о выдаче разрешения на строительство, заявления о внесении изменений в разрешение на строительство, заявления о внесении изменений в разрешение на строительство в связи с необходимостью продления срока действия разрешения на строительство, уведомления о переходе прав на земельный участок, права пользования недрами, об образовании земельного участка без рассмотрения</w:t>
            </w:r>
          </w:p>
          <w:p>
            <w:pPr>
              <w:pStyle w:val="0"/>
            </w:pPr>
            <w:r>
              <w:rPr>
                <w:sz w:val="20"/>
              </w:rPr>
            </w:r>
          </w:p>
          <w:p>
            <w:pPr>
              <w:pStyle w:val="0"/>
              <w:jc w:val="right"/>
            </w:pPr>
            <w:r>
              <w:rPr>
                <w:sz w:val="20"/>
              </w:rPr>
              <w:t xml:space="preserve">"__" __________ 20___ г.</w:t>
            </w:r>
          </w:p>
          <w:p>
            <w:pPr>
              <w:pStyle w:val="0"/>
            </w:pPr>
            <w:r>
              <w:rPr>
                <w:sz w:val="20"/>
              </w:rPr>
            </w:r>
          </w:p>
          <w:p>
            <w:pPr>
              <w:pStyle w:val="0"/>
              <w:jc w:val="center"/>
            </w:pPr>
            <w:r>
              <w:rPr>
                <w:sz w:val="20"/>
              </w:rPr>
              <w:t xml:space="preserve">________________________________________________________________________</w:t>
            </w:r>
          </w:p>
          <w:p>
            <w:pPr>
              <w:pStyle w:val="0"/>
              <w:jc w:val="center"/>
            </w:pPr>
            <w:r>
              <w:rPr>
                <w:sz w:val="20"/>
              </w:rPr>
              <w:t xml:space="preserve">________________________________________________________________________</w:t>
            </w:r>
          </w:p>
          <w:p>
            <w:pPr>
              <w:pStyle w:val="0"/>
              <w:jc w:val="center"/>
            </w:pPr>
            <w:r>
              <w:rPr>
                <w:sz w:val="20"/>
              </w:rPr>
              <w:t xml:space="preserve">(наименование уполномоченного на выдачу разрешений</w:t>
            </w:r>
          </w:p>
          <w:p>
            <w:pPr>
              <w:pStyle w:val="0"/>
              <w:jc w:val="center"/>
            </w:pPr>
            <w:r>
              <w:rPr>
                <w:sz w:val="20"/>
              </w:rPr>
              <w:t xml:space="preserve">на строительство органа местного самоуправления)</w:t>
            </w:r>
          </w:p>
          <w:p>
            <w:pPr>
              <w:pStyle w:val="0"/>
            </w:pPr>
            <w:r>
              <w:rPr>
                <w:sz w:val="20"/>
              </w:rPr>
            </w:r>
          </w:p>
          <w:p>
            <w:pPr>
              <w:pStyle w:val="0"/>
              <w:ind w:firstLine="283"/>
              <w:jc w:val="both"/>
            </w:pPr>
            <w:r>
              <w:rPr>
                <w:sz w:val="20"/>
              </w:rPr>
              <w:t xml:space="preserve">Прошу оставить _____________________________________________________ &lt;*&gt;</w:t>
            </w:r>
          </w:p>
          <w:p>
            <w:pPr>
              <w:pStyle w:val="0"/>
              <w:jc w:val="both"/>
            </w:pPr>
            <w:r>
              <w:rPr>
                <w:sz w:val="20"/>
              </w:rPr>
              <w:t xml:space="preserve">от ________________ N ______ без рассмотрения.</w:t>
            </w:r>
          </w:p>
          <w:p>
            <w:pPr>
              <w:pStyle w:val="0"/>
              <w:ind w:firstLine="283"/>
              <w:jc w:val="both"/>
            </w:pPr>
            <w:r>
              <w:rPr>
                <w:sz w:val="20"/>
              </w:rPr>
              <w:t xml:space="preserve">(дата и номер регистрации)</w:t>
            </w:r>
          </w:p>
          <w:p>
            <w:pPr>
              <w:pStyle w:val="0"/>
            </w:pPr>
            <w:r>
              <w:rPr>
                <w:sz w:val="20"/>
              </w:rPr>
            </w:r>
          </w:p>
          <w:p>
            <w:pPr>
              <w:pStyle w:val="0"/>
              <w:jc w:val="center"/>
            </w:pPr>
            <w:r>
              <w:rPr>
                <w:sz w:val="20"/>
              </w:rPr>
              <w:t xml:space="preserve">1. Сведения о застройщике</w:t>
            </w:r>
          </w:p>
        </w:tc>
      </w:tr>
    </w:tbl>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907"/>
        <w:gridCol w:w="4627"/>
        <w:gridCol w:w="3515"/>
      </w:tblGrid>
      <w:tr>
        <w:tc>
          <w:tcPr>
            <w:tcW w:w="907" w:type="dxa"/>
          </w:tcPr>
          <w:p>
            <w:pPr>
              <w:pStyle w:val="0"/>
              <w:jc w:val="center"/>
            </w:pPr>
            <w:r>
              <w:rPr>
                <w:sz w:val="20"/>
              </w:rPr>
              <w:t xml:space="preserve">1.1.</w:t>
            </w:r>
          </w:p>
        </w:tc>
        <w:tc>
          <w:tcPr>
            <w:tcW w:w="4627" w:type="dxa"/>
          </w:tcPr>
          <w:p>
            <w:pPr>
              <w:pStyle w:val="0"/>
            </w:pPr>
            <w:r>
              <w:rPr>
                <w:sz w:val="20"/>
              </w:rPr>
              <w:t xml:space="preserve">Сведения о физическом лице, в случае если застройщиком является физическое лицо:</w:t>
            </w:r>
          </w:p>
        </w:tc>
        <w:tc>
          <w:tcPr>
            <w:tcW w:w="3515" w:type="dxa"/>
          </w:tcPr>
          <w:p>
            <w:pPr>
              <w:pStyle w:val="0"/>
            </w:pPr>
            <w:r>
              <w:rPr>
                <w:sz w:val="20"/>
              </w:rPr>
            </w:r>
          </w:p>
        </w:tc>
      </w:tr>
      <w:tr>
        <w:tc>
          <w:tcPr>
            <w:tcW w:w="907" w:type="dxa"/>
          </w:tcPr>
          <w:p>
            <w:pPr>
              <w:pStyle w:val="0"/>
              <w:jc w:val="center"/>
            </w:pPr>
            <w:r>
              <w:rPr>
                <w:sz w:val="20"/>
              </w:rPr>
              <w:t xml:space="preserve">1.1.1.</w:t>
            </w:r>
          </w:p>
        </w:tc>
        <w:tc>
          <w:tcPr>
            <w:tcW w:w="4627" w:type="dxa"/>
          </w:tcPr>
          <w:p>
            <w:pPr>
              <w:pStyle w:val="0"/>
            </w:pPr>
            <w:r>
              <w:rPr>
                <w:sz w:val="20"/>
              </w:rPr>
              <w:t xml:space="preserve">Фамилия, имя, отчество (при наличии)</w:t>
            </w:r>
          </w:p>
        </w:tc>
        <w:tc>
          <w:tcPr>
            <w:tcW w:w="3515" w:type="dxa"/>
          </w:tcPr>
          <w:p>
            <w:pPr>
              <w:pStyle w:val="0"/>
            </w:pPr>
            <w:r>
              <w:rPr>
                <w:sz w:val="20"/>
              </w:rPr>
            </w:r>
          </w:p>
        </w:tc>
      </w:tr>
      <w:tr>
        <w:tc>
          <w:tcPr>
            <w:tcW w:w="907" w:type="dxa"/>
          </w:tcPr>
          <w:p>
            <w:pPr>
              <w:pStyle w:val="0"/>
              <w:jc w:val="center"/>
            </w:pPr>
            <w:r>
              <w:rPr>
                <w:sz w:val="20"/>
              </w:rPr>
              <w:t xml:space="preserve">1.1.2.</w:t>
            </w:r>
          </w:p>
        </w:tc>
        <w:tc>
          <w:tcPr>
            <w:tcW w:w="4627" w:type="dxa"/>
          </w:tcPr>
          <w:p>
            <w:pPr>
              <w:pStyle w:val="0"/>
            </w:pPr>
            <w:r>
              <w:rPr>
                <w:sz w:val="20"/>
              </w:rPr>
              <w:t xml:space="preserve">Реквизиты документа, удостоверяющего личность (не указываются в случае, если застройщик является индивидуальным предпринимателем)</w:t>
            </w:r>
          </w:p>
        </w:tc>
        <w:tc>
          <w:tcPr>
            <w:tcW w:w="3515" w:type="dxa"/>
          </w:tcPr>
          <w:p>
            <w:pPr>
              <w:pStyle w:val="0"/>
            </w:pPr>
            <w:r>
              <w:rPr>
                <w:sz w:val="20"/>
              </w:rPr>
            </w:r>
          </w:p>
        </w:tc>
      </w:tr>
      <w:tr>
        <w:tc>
          <w:tcPr>
            <w:tcW w:w="907" w:type="dxa"/>
            <w:vMerge w:val="restart"/>
          </w:tcPr>
          <w:p>
            <w:pPr>
              <w:pStyle w:val="0"/>
              <w:jc w:val="center"/>
            </w:pPr>
            <w:r>
              <w:rPr>
                <w:sz w:val="20"/>
              </w:rPr>
              <w:t xml:space="preserve">1.1.3.</w:t>
            </w:r>
          </w:p>
        </w:tc>
        <w:tc>
          <w:tcPr>
            <w:tcW w:w="4627" w:type="dxa"/>
            <w:vMerge w:val="restart"/>
          </w:tcPr>
          <w:p>
            <w:pPr>
              <w:pStyle w:val="0"/>
            </w:pPr>
            <w:r>
              <w:rPr>
                <w:sz w:val="20"/>
              </w:rPr>
              <w:t xml:space="preserve">Основной государственный регистрационный номер индивидуального предпринимателя</w:t>
            </w:r>
          </w:p>
        </w:tc>
        <w:tc>
          <w:tcPr>
            <w:tcW w:w="3515" w:type="dxa"/>
          </w:tcPr>
          <w:p>
            <w:pPr>
              <w:pStyle w:val="0"/>
            </w:pPr>
            <w:r>
              <w:rPr>
                <w:sz w:val="20"/>
              </w:rPr>
            </w:r>
          </w:p>
        </w:tc>
      </w:tr>
      <w:tr>
        <w:tc>
          <w:tcPr>
            <w:vMerge w:val="continue"/>
          </w:tcPr>
          <w:p/>
        </w:tc>
        <w:tc>
          <w:tcPr>
            <w:vMerge w:val="continue"/>
          </w:tcPr>
          <w:p/>
        </w:tc>
        <w:tc>
          <w:tcPr>
            <w:tcW w:w="3515" w:type="dxa"/>
          </w:tcPr>
          <w:p>
            <w:pPr>
              <w:pStyle w:val="0"/>
            </w:pPr>
            <w:r>
              <w:rPr>
                <w:sz w:val="20"/>
              </w:rPr>
            </w:r>
          </w:p>
        </w:tc>
      </w:tr>
      <w:tr>
        <w:tc>
          <w:tcPr>
            <w:tcW w:w="907" w:type="dxa"/>
          </w:tcPr>
          <w:p>
            <w:pPr>
              <w:pStyle w:val="0"/>
              <w:jc w:val="center"/>
            </w:pPr>
            <w:r>
              <w:rPr>
                <w:sz w:val="20"/>
              </w:rPr>
              <w:t xml:space="preserve">1.2.</w:t>
            </w:r>
          </w:p>
        </w:tc>
        <w:tc>
          <w:tcPr>
            <w:tcW w:w="4627" w:type="dxa"/>
          </w:tcPr>
          <w:p>
            <w:pPr>
              <w:pStyle w:val="0"/>
            </w:pPr>
            <w:r>
              <w:rPr>
                <w:sz w:val="20"/>
              </w:rPr>
              <w:t xml:space="preserve">Сведения о юридическом лице:</w:t>
            </w:r>
          </w:p>
        </w:tc>
        <w:tc>
          <w:tcPr>
            <w:tcW w:w="3515" w:type="dxa"/>
          </w:tcPr>
          <w:p>
            <w:pPr>
              <w:pStyle w:val="0"/>
            </w:pPr>
            <w:r>
              <w:rPr>
                <w:sz w:val="20"/>
              </w:rPr>
            </w:r>
          </w:p>
        </w:tc>
      </w:tr>
      <w:tr>
        <w:tc>
          <w:tcPr>
            <w:tcW w:w="907" w:type="dxa"/>
          </w:tcPr>
          <w:p>
            <w:pPr>
              <w:pStyle w:val="0"/>
              <w:jc w:val="center"/>
            </w:pPr>
            <w:r>
              <w:rPr>
                <w:sz w:val="20"/>
              </w:rPr>
              <w:t xml:space="preserve">1.2.1.</w:t>
            </w:r>
          </w:p>
        </w:tc>
        <w:tc>
          <w:tcPr>
            <w:tcW w:w="4627" w:type="dxa"/>
          </w:tcPr>
          <w:p>
            <w:pPr>
              <w:pStyle w:val="0"/>
            </w:pPr>
            <w:r>
              <w:rPr>
                <w:sz w:val="20"/>
              </w:rPr>
              <w:t xml:space="preserve">Полное наименование</w:t>
            </w:r>
          </w:p>
        </w:tc>
        <w:tc>
          <w:tcPr>
            <w:tcW w:w="3515" w:type="dxa"/>
          </w:tcPr>
          <w:p>
            <w:pPr>
              <w:pStyle w:val="0"/>
            </w:pPr>
            <w:r>
              <w:rPr>
                <w:sz w:val="20"/>
              </w:rPr>
            </w:r>
          </w:p>
        </w:tc>
      </w:tr>
      <w:tr>
        <w:tc>
          <w:tcPr>
            <w:tcW w:w="907" w:type="dxa"/>
          </w:tcPr>
          <w:p>
            <w:pPr>
              <w:pStyle w:val="0"/>
              <w:jc w:val="center"/>
            </w:pPr>
            <w:r>
              <w:rPr>
                <w:sz w:val="20"/>
              </w:rPr>
              <w:t xml:space="preserve">1.2.2.</w:t>
            </w:r>
          </w:p>
        </w:tc>
        <w:tc>
          <w:tcPr>
            <w:tcW w:w="4627" w:type="dxa"/>
          </w:tcPr>
          <w:p>
            <w:pPr>
              <w:pStyle w:val="0"/>
            </w:pPr>
            <w:r>
              <w:rPr>
                <w:sz w:val="20"/>
              </w:rPr>
              <w:t xml:space="preserve">Основной государственный регистрационный номер</w:t>
            </w:r>
          </w:p>
        </w:tc>
        <w:tc>
          <w:tcPr>
            <w:tcW w:w="3515" w:type="dxa"/>
          </w:tcPr>
          <w:p>
            <w:pPr>
              <w:pStyle w:val="0"/>
            </w:pPr>
            <w:r>
              <w:rPr>
                <w:sz w:val="20"/>
              </w:rPr>
            </w:r>
          </w:p>
        </w:tc>
      </w:tr>
      <w:tr>
        <w:tc>
          <w:tcPr>
            <w:tcW w:w="907" w:type="dxa"/>
          </w:tcPr>
          <w:p>
            <w:pPr>
              <w:pStyle w:val="0"/>
              <w:jc w:val="center"/>
            </w:pPr>
            <w:r>
              <w:rPr>
                <w:sz w:val="20"/>
              </w:rPr>
              <w:t xml:space="preserve">1.2.3.</w:t>
            </w:r>
          </w:p>
        </w:tc>
        <w:tc>
          <w:tcPr>
            <w:tcW w:w="4627" w:type="dxa"/>
          </w:tcPr>
          <w:p>
            <w:pPr>
              <w:pStyle w:val="0"/>
            </w:pPr>
            <w:r>
              <w:rPr>
                <w:sz w:val="20"/>
              </w:rPr>
              <w:t xml:space="preserve">Идентификационный номер налогоплательщика - юридического лица</w:t>
            </w:r>
          </w:p>
        </w:tc>
        <w:tc>
          <w:tcPr>
            <w:tcW w:w="3515" w:type="dxa"/>
          </w:tcPr>
          <w:p>
            <w:pPr>
              <w:pStyle w:val="0"/>
            </w:pPr>
            <w:r>
              <w:rPr>
                <w:sz w:val="20"/>
              </w:rPr>
            </w:r>
          </w:p>
        </w:tc>
      </w:tr>
    </w:tbl>
    <w:p>
      <w:pPr>
        <w:pStyle w:val="0"/>
        <w:jc w:val="both"/>
      </w:pPr>
      <w:r>
        <w:rPr>
          <w:sz w:val="20"/>
        </w:rPr>
      </w:r>
    </w:p>
    <w:p>
      <w:pPr>
        <w:pStyle w:val="0"/>
      </w:pPr>
      <w:r>
        <w:rPr>
          <w:sz w:val="20"/>
        </w:rPr>
        <w:t xml:space="preserve">Приложение: _____________________________________________________</w:t>
      </w:r>
    </w:p>
    <w:p>
      <w:pPr>
        <w:pStyle w:val="0"/>
        <w:spacing w:before="200" w:lineRule="auto"/>
      </w:pPr>
      <w:r>
        <w:rPr>
          <w:sz w:val="20"/>
        </w:rPr>
        <w:t xml:space="preserve">Номер телефона и адрес электронной почты для связи: _____________</w:t>
      </w:r>
    </w:p>
    <w:p>
      <w:pPr>
        <w:pStyle w:val="0"/>
        <w:spacing w:before="200" w:lineRule="auto"/>
      </w:pPr>
      <w:r>
        <w:rPr>
          <w:sz w:val="20"/>
        </w:rPr>
        <w:t xml:space="preserve">Результат рассмотрения настоящего заявления прошу:</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8220"/>
        <w:gridCol w:w="850"/>
      </w:tblGrid>
      <w:tr>
        <w:tc>
          <w:tcPr>
            <w:tcW w:w="8220" w:type="dxa"/>
          </w:tcPr>
          <w:p>
            <w:pPr>
              <w:pStyle w:val="0"/>
            </w:pPr>
            <w:r>
              <w:rPr>
                <w:sz w:val="20"/>
              </w:rPr>
              <w:t xml:space="preserve">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(функций)"/на региональном портале государственных и муниципальных услуг</w:t>
            </w:r>
          </w:p>
        </w:tc>
        <w:tc>
          <w:tcPr>
            <w:tcW w:w="850" w:type="dxa"/>
          </w:tcPr>
          <w:p>
            <w:pPr>
              <w:pStyle w:val="0"/>
            </w:pPr>
            <w:r>
              <w:rPr>
                <w:sz w:val="20"/>
              </w:rPr>
            </w:r>
          </w:p>
        </w:tc>
      </w:tr>
      <w:tr>
        <w:tc>
          <w:tcPr>
            <w:tcW w:w="8220" w:type="dxa"/>
          </w:tcPr>
          <w:p>
            <w:pPr>
              <w:pStyle w:val="0"/>
            </w:pPr>
            <w:r>
              <w:rPr>
                <w:sz w:val="20"/>
              </w:rPr>
              <w:t xml:space="preserve">выдать на бумажном носителе при личном обращении в уполномоченный орган государственной власти, орган местного самоуправления, организацию либо в многофункциональный центр предоставления государственных и муниципальных услуг, расположенный по адресу: ______________________</w:t>
            </w:r>
          </w:p>
        </w:tc>
        <w:tc>
          <w:tcPr>
            <w:tcW w:w="850" w:type="dxa"/>
          </w:tcPr>
          <w:p>
            <w:pPr>
              <w:pStyle w:val="0"/>
            </w:pPr>
            <w:r>
              <w:rPr>
                <w:sz w:val="20"/>
              </w:rPr>
            </w:r>
          </w:p>
        </w:tc>
      </w:tr>
      <w:tr>
        <w:tc>
          <w:tcPr>
            <w:tcW w:w="8220" w:type="dxa"/>
          </w:tcPr>
          <w:p>
            <w:pPr>
              <w:pStyle w:val="0"/>
            </w:pPr>
            <w:r>
              <w:rPr>
                <w:sz w:val="20"/>
              </w:rPr>
              <w:t xml:space="preserve">направить на бумажном носителе на почтовый адрес: ___________________</w:t>
            </w:r>
          </w:p>
        </w:tc>
        <w:tc>
          <w:tcPr>
            <w:tcW w:w="850" w:type="dxa"/>
          </w:tcPr>
          <w:p>
            <w:pPr>
              <w:pStyle w:val="0"/>
            </w:pPr>
            <w:r>
              <w:rPr>
                <w:sz w:val="20"/>
              </w:rPr>
            </w:r>
          </w:p>
        </w:tc>
      </w:tr>
      <w:tr>
        <w:tc>
          <w:tcPr>
            <w:tcW w:w="8220" w:type="dxa"/>
          </w:tcPr>
          <w:p>
            <w:pPr>
              <w:pStyle w:val="0"/>
            </w:pPr>
            <w:r>
              <w:rPr>
                <w:sz w:val="20"/>
              </w:rPr>
              <w:t xml:space="preserve">направить в форме электронного документа в личный кабинет в единой информационной системе жилищного строительства</w:t>
            </w:r>
          </w:p>
        </w:tc>
        <w:tc>
          <w:tcPr>
            <w:tcW w:w="850" w:type="dxa"/>
          </w:tcPr>
          <w:p>
            <w:pPr>
              <w:pStyle w:val="0"/>
            </w:pPr>
            <w:r>
              <w:rPr>
                <w:sz w:val="20"/>
              </w:rPr>
            </w:r>
          </w:p>
        </w:tc>
      </w:tr>
      <w:tr>
        <w:tc>
          <w:tcPr>
            <w:gridSpan w:val="2"/>
            <w:tcW w:w="9070" w:type="dxa"/>
          </w:tcPr>
          <w:p>
            <w:pPr>
              <w:pStyle w:val="0"/>
              <w:jc w:val="center"/>
            </w:pPr>
            <w:r>
              <w:rPr>
                <w:sz w:val="20"/>
              </w:rPr>
              <w:t xml:space="preserve">Указывается один из перечисленных способов</w:t>
            </w:r>
          </w:p>
        </w:tc>
      </w:tr>
    </w:tbl>
    <w:p>
      <w:pPr>
        <w:pStyle w:val="0"/>
        <w:jc w:val="both"/>
      </w:pPr>
      <w:r>
        <w:rPr>
          <w:sz w:val="20"/>
        </w:rPr>
      </w:r>
    </w:p>
    <w:tbl>
      <w:tblPr>
        <w:tblInd w:w="0" w:type="dxa"/>
        <w:tblLayout w:type="fixed"/>
        <w:tblCellMar>
          <w:top w:w="102" w:type="dxa"/>
          <w:left w:w="62" w:type="dxa"/>
          <w:bottom w:w="102" w:type="dxa"/>
          <w:right w:w="62" w:type="dxa"/>
        </w:tblCellMar>
      </w:tblPr>
      <w:tblGrid>
        <w:gridCol w:w="2324"/>
        <w:gridCol w:w="1984"/>
        <w:gridCol w:w="397"/>
        <w:gridCol w:w="4365"/>
      </w:tblGrid>
      <w:tr>
        <w:tc>
          <w:tcPr>
            <w:tcW w:w="2324" w:type="dxa"/>
            <w:vAlign w:val="bottom"/>
            <w:tcBorders>
              <w:top w:val="nil"/>
              <w:left w:val="nil"/>
              <w:bottom w:val="nil"/>
              <w:right w:val="nil"/>
            </w:tcBorders>
          </w:tcPr>
          <w:p>
            <w:pPr>
              <w:pStyle w:val="0"/>
            </w:pPr>
            <w:r>
              <w:rPr>
                <w:sz w:val="20"/>
              </w:rPr>
            </w:r>
          </w:p>
        </w:tc>
        <w:tc>
          <w:tcPr>
            <w:tcW w:w="1984" w:type="dxa"/>
            <w:vAlign w:val="bottom"/>
            <w:tcBorders>
              <w:top w:val="nil"/>
              <w:left w:val="nil"/>
              <w:bottom w:val="single" w:sz="4"/>
              <w:right w:val="nil"/>
            </w:tcBorders>
          </w:tcPr>
          <w:p>
            <w:pPr>
              <w:pStyle w:val="0"/>
            </w:pPr>
            <w:r>
              <w:rPr>
                <w:sz w:val="20"/>
              </w:rPr>
            </w:r>
          </w:p>
        </w:tc>
        <w:tc>
          <w:tcPr>
            <w:tcW w:w="397" w:type="dxa"/>
            <w:vAlign w:val="bottom"/>
            <w:tcBorders>
              <w:top w:val="nil"/>
              <w:left w:val="nil"/>
              <w:bottom w:val="nil"/>
              <w:right w:val="nil"/>
            </w:tcBorders>
          </w:tcPr>
          <w:p>
            <w:pPr>
              <w:pStyle w:val="0"/>
            </w:pPr>
            <w:r>
              <w:rPr>
                <w:sz w:val="20"/>
              </w:rPr>
            </w:r>
          </w:p>
        </w:tc>
        <w:tc>
          <w:tcPr>
            <w:tcW w:w="4365" w:type="dxa"/>
            <w:vAlign w:val="bottom"/>
            <w:tcBorders>
              <w:top w:val="nil"/>
              <w:left w:val="nil"/>
              <w:bottom w:val="single" w:sz="4"/>
              <w:right w:val="nil"/>
            </w:tcBorders>
          </w:tcPr>
          <w:p>
            <w:pPr>
              <w:pStyle w:val="0"/>
            </w:pPr>
            <w:r>
              <w:rPr>
                <w:sz w:val="20"/>
              </w:rPr>
            </w:r>
          </w:p>
        </w:tc>
      </w:tr>
      <w:tr>
        <w:tc>
          <w:tcPr>
            <w:tcW w:w="2324" w:type="dxa"/>
            <w:tcBorders>
              <w:top w:val="nil"/>
              <w:left w:val="nil"/>
              <w:bottom w:val="nil"/>
              <w:right w:val="nil"/>
            </w:tcBorders>
          </w:tcPr>
          <w:p>
            <w:pPr>
              <w:pStyle w:val="0"/>
            </w:pPr>
            <w:r>
              <w:rPr>
                <w:sz w:val="20"/>
              </w:rPr>
            </w:r>
          </w:p>
        </w:tc>
        <w:tc>
          <w:tcPr>
            <w:tcW w:w="1984" w:type="dxa"/>
            <w:tcBorders>
              <w:top w:val="single" w:sz="4"/>
              <w:left w:val="nil"/>
              <w:bottom w:val="nil"/>
              <w:right w:val="nil"/>
            </w:tcBorders>
          </w:tcPr>
          <w:p>
            <w:pPr>
              <w:pStyle w:val="0"/>
              <w:jc w:val="center"/>
            </w:pPr>
            <w:r>
              <w:rPr>
                <w:sz w:val="20"/>
              </w:rPr>
              <w:t xml:space="preserve">(подпись)</w:t>
            </w:r>
          </w:p>
        </w:tc>
        <w:tc>
          <w:tcPr>
            <w:tcW w:w="397" w:type="dxa"/>
            <w:tcBorders>
              <w:top w:val="nil"/>
              <w:left w:val="nil"/>
              <w:bottom w:val="nil"/>
              <w:right w:val="nil"/>
            </w:tcBorders>
          </w:tcPr>
          <w:p>
            <w:pPr>
              <w:pStyle w:val="0"/>
            </w:pPr>
            <w:r>
              <w:rPr>
                <w:sz w:val="20"/>
              </w:rPr>
            </w:r>
          </w:p>
        </w:tc>
        <w:tc>
          <w:tcPr>
            <w:tcW w:w="4365" w:type="dxa"/>
            <w:tcBorders>
              <w:top w:val="single" w:sz="4"/>
              <w:left w:val="nil"/>
              <w:bottom w:val="nil"/>
              <w:right w:val="nil"/>
            </w:tcBorders>
          </w:tcPr>
          <w:p>
            <w:pPr>
              <w:pStyle w:val="0"/>
              <w:jc w:val="center"/>
            </w:pPr>
            <w:r>
              <w:rPr>
                <w:sz w:val="20"/>
              </w:rPr>
              <w:t xml:space="preserve">(фамилия, имя, отчество (при наличии))</w:t>
            </w:r>
          </w:p>
        </w:tc>
      </w:tr>
      <w:tr>
        <w:tc>
          <w:tcPr>
            <w:gridSpan w:val="4"/>
            <w:tcW w:w="9070" w:type="dxa"/>
            <w:tcBorders>
              <w:top w:val="nil"/>
              <w:left w:val="nil"/>
              <w:bottom w:val="nil"/>
              <w:right w:val="nil"/>
            </w:tcBorders>
          </w:tcPr>
          <w:p>
            <w:pPr>
              <w:pStyle w:val="0"/>
              <w:ind w:firstLine="283"/>
              <w:jc w:val="both"/>
            </w:pPr>
            <w:r>
              <w:rPr>
                <w:sz w:val="20"/>
              </w:rPr>
              <w:t xml:space="preserve">--------------------------------</w:t>
            </w:r>
          </w:p>
          <w:p>
            <w:pPr>
              <w:pStyle w:val="0"/>
              <w:ind w:firstLine="283"/>
              <w:jc w:val="both"/>
            </w:pPr>
            <w:r>
              <w:rPr>
                <w:sz w:val="20"/>
              </w:rPr>
              <w:t xml:space="preserve">&lt;*&gt; Указывается один из вариантов: заявление о выдаче разрешения на строительство, заявление о внесении изменений в разрешение на строительство, заявление о внесении изменений в разрешение на строительство в связи с необходимостью продления срока действия разрешения на строительство, уведомление о переходе прав на земельный участок, права пользования недрами, об образовании земельного участка.</w:t>
            </w:r>
          </w:p>
        </w:tc>
      </w:tr>
    </w:tbl>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13</w:t>
      </w:r>
    </w:p>
    <w:p>
      <w:pPr>
        <w:pStyle w:val="0"/>
        <w:jc w:val="right"/>
      </w:pPr>
      <w:r>
        <w:rPr>
          <w:sz w:val="20"/>
        </w:rPr>
        <w:t xml:space="preserve">к Административному регламенту</w:t>
      </w:r>
    </w:p>
    <w:p>
      <w:pPr>
        <w:pStyle w:val="0"/>
        <w:jc w:val="right"/>
      </w:pPr>
      <w:r>
        <w:rPr>
          <w:sz w:val="20"/>
        </w:rPr>
        <w:t xml:space="preserve">предоставления муниципальной услуги</w:t>
      </w:r>
    </w:p>
    <w:p>
      <w:pPr>
        <w:pStyle w:val="0"/>
        <w:jc w:val="right"/>
      </w:pPr>
      <w:r>
        <w:rPr>
          <w:sz w:val="20"/>
        </w:rPr>
        <w:t xml:space="preserve">"Выдача разрешения на строительство,</w:t>
      </w:r>
    </w:p>
    <w:p>
      <w:pPr>
        <w:pStyle w:val="0"/>
        <w:jc w:val="right"/>
      </w:pPr>
      <w:r>
        <w:rPr>
          <w:sz w:val="20"/>
        </w:rPr>
        <w:t xml:space="preserve">внесение изменений в разрешение</w:t>
      </w:r>
    </w:p>
    <w:p>
      <w:pPr>
        <w:pStyle w:val="0"/>
        <w:jc w:val="right"/>
      </w:pPr>
      <w:r>
        <w:rPr>
          <w:sz w:val="20"/>
        </w:rPr>
        <w:t xml:space="preserve">на строительство, в том числе в связи</w:t>
      </w:r>
    </w:p>
    <w:p>
      <w:pPr>
        <w:pStyle w:val="0"/>
        <w:jc w:val="right"/>
      </w:pPr>
      <w:r>
        <w:rPr>
          <w:sz w:val="20"/>
        </w:rPr>
        <w:t xml:space="preserve">с необходимостью продления срока</w:t>
      </w:r>
    </w:p>
    <w:p>
      <w:pPr>
        <w:pStyle w:val="0"/>
        <w:jc w:val="right"/>
      </w:pPr>
      <w:r>
        <w:rPr>
          <w:sz w:val="20"/>
        </w:rPr>
        <w:t xml:space="preserve">действия разрешения на строительство"</w:t>
      </w:r>
    </w:p>
    <w:p>
      <w:pPr>
        <w:pStyle w:val="0"/>
        <w:jc w:val="both"/>
      </w:pPr>
      <w:r>
        <w:rPr>
          <w:sz w:val="20"/>
        </w:rPr>
      </w:r>
    </w:p>
    <w:tbl>
      <w:tblPr>
        <w:tblInd w:w="0" w:type="dxa"/>
        <w:tblLayout w:type="fixed"/>
        <w:tblCellMar>
          <w:top w:w="102" w:type="dxa"/>
          <w:left w:w="62" w:type="dxa"/>
          <w:bottom w:w="102" w:type="dxa"/>
          <w:right w:w="62" w:type="dxa"/>
        </w:tblCellMar>
      </w:tblPr>
      <w:tblGrid>
        <w:gridCol w:w="1871"/>
        <w:gridCol w:w="397"/>
        <w:gridCol w:w="2041"/>
        <w:gridCol w:w="397"/>
        <w:gridCol w:w="4365"/>
      </w:tblGrid>
      <w:tr>
        <w:tc>
          <w:tcPr>
            <w:gridSpan w:val="4"/>
            <w:tcW w:w="4706" w:type="dxa"/>
            <w:tcBorders>
              <w:top w:val="nil"/>
              <w:left w:val="nil"/>
              <w:bottom w:val="nil"/>
              <w:right w:val="nil"/>
            </w:tcBorders>
            <w:vMerge w:val="restart"/>
          </w:tcPr>
          <w:p>
            <w:pPr>
              <w:pStyle w:val="0"/>
            </w:pPr>
            <w:r>
              <w:rPr>
                <w:sz w:val="20"/>
              </w:rPr>
            </w:r>
          </w:p>
        </w:tc>
        <w:tc>
          <w:tcPr>
            <w:tcW w:w="4365" w:type="dxa"/>
            <w:tcBorders>
              <w:top w:val="nil"/>
              <w:left w:val="nil"/>
              <w:bottom w:val="nil"/>
              <w:right w:val="nil"/>
            </w:tcBorders>
          </w:tcPr>
          <w:p>
            <w:pPr>
              <w:pStyle w:val="0"/>
            </w:pPr>
            <w:r>
              <w:rPr>
                <w:sz w:val="20"/>
              </w:rPr>
              <w:t xml:space="preserve">ФОРМА</w:t>
            </w:r>
          </w:p>
        </w:tc>
      </w:tr>
      <w:tr>
        <w:tc>
          <w:tcPr>
            <w:gridSpan w:val="4"/>
            <w:tcBorders>
              <w:top w:val="nil"/>
              <w:left w:val="nil"/>
              <w:bottom w:val="nil"/>
              <w:right w:val="nil"/>
            </w:tcBorders>
            <w:vMerge w:val="continue"/>
          </w:tcPr>
          <w:p/>
        </w:tc>
        <w:tc>
          <w:tcPr>
            <w:tcW w:w="4365" w:type="dxa"/>
            <w:tcBorders>
              <w:top w:val="nil"/>
              <w:left w:val="nil"/>
              <w:bottom w:val="nil"/>
              <w:right w:val="nil"/>
            </w:tcBorders>
          </w:tcPr>
          <w:p>
            <w:pPr>
              <w:pStyle w:val="0"/>
            </w:pPr>
            <w:r>
              <w:rPr>
                <w:sz w:val="20"/>
              </w:rPr>
              <w:t xml:space="preserve">Кому __________________________________</w:t>
            </w:r>
          </w:p>
          <w:p>
            <w:pPr>
              <w:pStyle w:val="0"/>
            </w:pPr>
            <w:r>
              <w:rPr>
                <w:sz w:val="20"/>
              </w:rPr>
              <w:t xml:space="preserve">__________________________________</w:t>
            </w:r>
          </w:p>
          <w:p>
            <w:pPr>
              <w:pStyle w:val="0"/>
            </w:pPr>
            <w:r>
              <w:rPr>
                <w:sz w:val="20"/>
              </w:rPr>
              <w:t xml:space="preserve">(фамилия,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
          <w:p>
            <w:pPr>
              <w:pStyle w:val="0"/>
            </w:pPr>
            <w:r>
              <w:rPr>
                <w:sz w:val="20"/>
              </w:rPr>
              <w:t xml:space="preserve">__________________________________</w:t>
            </w:r>
          </w:p>
          <w:p>
            <w:pPr>
              <w:pStyle w:val="0"/>
            </w:pPr>
            <w:r>
              <w:rPr>
                <w:sz w:val="20"/>
              </w:rPr>
              <w:t xml:space="preserve">__________________________________</w:t>
            </w:r>
          </w:p>
          <w:p>
            <w:pPr>
              <w:pStyle w:val="0"/>
            </w:pPr>
            <w:r>
              <w:rPr>
                <w:sz w:val="20"/>
              </w:rPr>
              <w:t xml:space="preserve">почтовый индекс и адрес, телефон, адрес электронной почты)</w:t>
            </w:r>
          </w:p>
        </w:tc>
      </w:tr>
      <w:tr>
        <w:tc>
          <w:tcPr>
            <w:gridSpan w:val="5"/>
            <w:tcW w:w="9071" w:type="dxa"/>
            <w:tcBorders>
              <w:top w:val="nil"/>
              <w:left w:val="nil"/>
              <w:bottom w:val="nil"/>
              <w:right w:val="nil"/>
            </w:tcBorders>
          </w:tcPr>
          <w:bookmarkStart w:id="1703" w:name="P1703"/>
          <w:bookmarkEnd w:id="1703"/>
          <w:p>
            <w:pPr>
              <w:pStyle w:val="0"/>
              <w:jc w:val="center"/>
            </w:pPr>
            <w:r>
              <w:rPr>
                <w:sz w:val="20"/>
              </w:rPr>
              <w:t xml:space="preserve">РЕШЕНИЕ</w:t>
            </w:r>
          </w:p>
          <w:p>
            <w:pPr>
              <w:pStyle w:val="0"/>
              <w:jc w:val="center"/>
            </w:pPr>
            <w:r>
              <w:rPr>
                <w:sz w:val="20"/>
              </w:rPr>
              <w:t xml:space="preserve">об оставлении заявления о выдаче разрешения на строительство, заявления о внесении изменений в разрешение на строительство, заявления о внесении изменений в разрешение на строительство в связи с необходимостью продления срока действия разрешения на строительство, уведомления о переходе прав на земельный участок, права пользования недрами, об образовании земельного участка без рассмотрения</w:t>
            </w:r>
          </w:p>
        </w:tc>
      </w:tr>
      <w:tr>
        <w:tc>
          <w:tcPr>
            <w:gridSpan w:val="3"/>
            <w:tcW w:w="4309" w:type="dxa"/>
            <w:tcBorders>
              <w:top w:val="nil"/>
              <w:left w:val="nil"/>
              <w:bottom w:val="nil"/>
              <w:right w:val="nil"/>
            </w:tcBorders>
          </w:tcPr>
          <w:p>
            <w:pPr>
              <w:pStyle w:val="0"/>
              <w:ind w:firstLine="283"/>
              <w:jc w:val="both"/>
            </w:pPr>
            <w:r>
              <w:rPr>
                <w:sz w:val="20"/>
              </w:rPr>
              <w:t xml:space="preserve">На основании Вашего заявления от</w:t>
            </w:r>
          </w:p>
        </w:tc>
        <w:tc>
          <w:tcPr>
            <w:gridSpan w:val="2"/>
            <w:tcW w:w="4762" w:type="dxa"/>
            <w:tcBorders>
              <w:top w:val="nil"/>
              <w:left w:val="nil"/>
              <w:bottom w:val="nil"/>
              <w:right w:val="nil"/>
            </w:tcBorders>
          </w:tcPr>
          <w:p>
            <w:pPr>
              <w:pStyle w:val="0"/>
              <w:jc w:val="both"/>
            </w:pPr>
            <w:r>
              <w:rPr>
                <w:sz w:val="20"/>
              </w:rPr>
              <w:t xml:space="preserve">____________________ N ______________</w:t>
            </w:r>
          </w:p>
          <w:p>
            <w:pPr>
              <w:pStyle w:val="0"/>
              <w:jc w:val="center"/>
            </w:pPr>
            <w:r>
              <w:rPr>
                <w:sz w:val="20"/>
              </w:rPr>
              <w:t xml:space="preserve">(дата и номер регистрации)</w:t>
            </w:r>
          </w:p>
        </w:tc>
      </w:tr>
      <w:tr>
        <w:tc>
          <w:tcPr>
            <w:gridSpan w:val="5"/>
            <w:tcW w:w="9071" w:type="dxa"/>
            <w:tcBorders>
              <w:top w:val="nil"/>
              <w:left w:val="nil"/>
              <w:bottom w:val="nil"/>
              <w:right w:val="nil"/>
            </w:tcBorders>
          </w:tcPr>
          <w:p>
            <w:pPr>
              <w:pStyle w:val="0"/>
              <w:jc w:val="both"/>
            </w:pPr>
            <w:r>
              <w:rPr>
                <w:sz w:val="20"/>
              </w:rPr>
              <w:t xml:space="preserve">об оставлении _____________________________________________________ &lt;*&gt; без рассмотрения ____________________________________________________________</w:t>
            </w:r>
          </w:p>
          <w:p>
            <w:pPr>
              <w:pStyle w:val="0"/>
              <w:jc w:val="both"/>
            </w:pPr>
            <w:r>
              <w:rPr>
                <w:sz w:val="20"/>
              </w:rPr>
              <w:t xml:space="preserve">_________________________________________________________________________</w:t>
            </w:r>
          </w:p>
          <w:p>
            <w:pPr>
              <w:pStyle w:val="0"/>
              <w:jc w:val="center"/>
            </w:pPr>
            <w:r>
              <w:rPr>
                <w:sz w:val="20"/>
              </w:rPr>
              <w:t xml:space="preserve">(наименование уполномоченного на выдачу разрешения на строительство органа местного самоуправления)</w:t>
            </w:r>
          </w:p>
          <w:p>
            <w:pPr>
              <w:pStyle w:val="0"/>
            </w:pPr>
            <w:r>
              <w:rPr>
                <w:sz w:val="20"/>
              </w:rPr>
            </w:r>
          </w:p>
          <w:p>
            <w:pPr>
              <w:pStyle w:val="0"/>
              <w:jc w:val="both"/>
            </w:pPr>
            <w:r>
              <w:rPr>
                <w:sz w:val="20"/>
              </w:rPr>
              <w:t xml:space="preserve">принято решение об оставлении _________________________________________ &lt;*&gt;</w:t>
            </w:r>
          </w:p>
          <w:p>
            <w:pPr>
              <w:pStyle w:val="0"/>
              <w:jc w:val="both"/>
            </w:pPr>
            <w:r>
              <w:rPr>
                <w:sz w:val="20"/>
              </w:rPr>
              <w:t xml:space="preserve">от ______________ N ________ без рассмотрения.</w:t>
            </w:r>
          </w:p>
          <w:p>
            <w:pPr>
              <w:pStyle w:val="0"/>
              <w:ind w:firstLine="283"/>
              <w:jc w:val="both"/>
            </w:pPr>
            <w:r>
              <w:rPr>
                <w:sz w:val="20"/>
              </w:rPr>
              <w:t xml:space="preserve">(дата и номер регистрации)</w:t>
            </w:r>
          </w:p>
        </w:tc>
      </w:tr>
      <w:tr>
        <w:tc>
          <w:tcPr>
            <w:tcW w:w="1871" w:type="dxa"/>
            <w:vAlign w:val="bottom"/>
            <w:tcBorders>
              <w:top w:val="nil"/>
              <w:left w:val="nil"/>
              <w:bottom w:val="single" w:sz="4"/>
              <w:right w:val="nil"/>
            </w:tcBorders>
          </w:tcPr>
          <w:p>
            <w:pPr>
              <w:pStyle w:val="0"/>
            </w:pPr>
            <w:r>
              <w:rPr>
                <w:sz w:val="20"/>
              </w:rPr>
            </w:r>
          </w:p>
        </w:tc>
        <w:tc>
          <w:tcPr>
            <w:tcW w:w="397" w:type="dxa"/>
            <w:vAlign w:val="bottom"/>
            <w:tcBorders>
              <w:top w:val="nil"/>
              <w:left w:val="nil"/>
              <w:bottom w:val="nil"/>
              <w:right w:val="nil"/>
            </w:tcBorders>
          </w:tcPr>
          <w:p>
            <w:pPr>
              <w:pStyle w:val="0"/>
            </w:pPr>
            <w:r>
              <w:rPr>
                <w:sz w:val="20"/>
              </w:rPr>
            </w:r>
          </w:p>
        </w:tc>
        <w:tc>
          <w:tcPr>
            <w:tcW w:w="2041" w:type="dxa"/>
            <w:vAlign w:val="bottom"/>
            <w:tcBorders>
              <w:top w:val="nil"/>
              <w:left w:val="nil"/>
              <w:bottom w:val="single" w:sz="4"/>
              <w:right w:val="nil"/>
            </w:tcBorders>
          </w:tcPr>
          <w:p>
            <w:pPr>
              <w:pStyle w:val="0"/>
            </w:pPr>
            <w:r>
              <w:rPr>
                <w:sz w:val="20"/>
              </w:rPr>
            </w:r>
          </w:p>
        </w:tc>
        <w:tc>
          <w:tcPr>
            <w:tcW w:w="397" w:type="dxa"/>
            <w:vAlign w:val="bottom"/>
            <w:tcBorders>
              <w:top w:val="nil"/>
              <w:left w:val="nil"/>
              <w:bottom w:val="nil"/>
              <w:right w:val="nil"/>
            </w:tcBorders>
          </w:tcPr>
          <w:p>
            <w:pPr>
              <w:pStyle w:val="0"/>
            </w:pPr>
            <w:r>
              <w:rPr>
                <w:sz w:val="20"/>
              </w:rPr>
            </w:r>
          </w:p>
        </w:tc>
        <w:tc>
          <w:tcPr>
            <w:tcW w:w="4365" w:type="dxa"/>
            <w:vAlign w:val="bottom"/>
            <w:tcBorders>
              <w:top w:val="nil"/>
              <w:left w:val="nil"/>
              <w:bottom w:val="single" w:sz="4"/>
              <w:right w:val="nil"/>
            </w:tcBorders>
          </w:tcPr>
          <w:p>
            <w:pPr>
              <w:pStyle w:val="0"/>
            </w:pPr>
            <w:r>
              <w:rPr>
                <w:sz w:val="20"/>
              </w:rPr>
            </w:r>
          </w:p>
        </w:tc>
      </w:tr>
      <w:tr>
        <w:tc>
          <w:tcPr>
            <w:tcW w:w="1871" w:type="dxa"/>
            <w:tcBorders>
              <w:top w:val="single" w:sz="4"/>
              <w:left w:val="nil"/>
              <w:bottom w:val="nil"/>
              <w:right w:val="nil"/>
            </w:tcBorders>
          </w:tcPr>
          <w:p>
            <w:pPr>
              <w:pStyle w:val="0"/>
              <w:jc w:val="center"/>
            </w:pPr>
            <w:r>
              <w:rPr>
                <w:sz w:val="20"/>
              </w:rPr>
              <w:t xml:space="preserve">(должность)</w:t>
            </w:r>
          </w:p>
        </w:tc>
        <w:tc>
          <w:tcPr>
            <w:tcW w:w="397" w:type="dxa"/>
            <w:tcBorders>
              <w:top w:val="nil"/>
              <w:left w:val="nil"/>
              <w:bottom w:val="nil"/>
              <w:right w:val="nil"/>
            </w:tcBorders>
          </w:tcPr>
          <w:p>
            <w:pPr>
              <w:pStyle w:val="0"/>
            </w:pPr>
            <w:r>
              <w:rPr>
                <w:sz w:val="20"/>
              </w:rPr>
            </w:r>
          </w:p>
        </w:tc>
        <w:tc>
          <w:tcPr>
            <w:tcW w:w="2041" w:type="dxa"/>
            <w:tcBorders>
              <w:top w:val="single" w:sz="4"/>
              <w:left w:val="nil"/>
              <w:bottom w:val="nil"/>
              <w:right w:val="nil"/>
            </w:tcBorders>
          </w:tcPr>
          <w:p>
            <w:pPr>
              <w:pStyle w:val="0"/>
              <w:jc w:val="center"/>
            </w:pPr>
            <w:r>
              <w:rPr>
                <w:sz w:val="20"/>
              </w:rPr>
              <w:t xml:space="preserve">(подпись)</w:t>
            </w:r>
          </w:p>
        </w:tc>
        <w:tc>
          <w:tcPr>
            <w:tcW w:w="397" w:type="dxa"/>
            <w:tcBorders>
              <w:top w:val="nil"/>
              <w:left w:val="nil"/>
              <w:bottom w:val="nil"/>
              <w:right w:val="nil"/>
            </w:tcBorders>
          </w:tcPr>
          <w:p>
            <w:pPr>
              <w:pStyle w:val="0"/>
            </w:pPr>
            <w:r>
              <w:rPr>
                <w:sz w:val="20"/>
              </w:rPr>
            </w:r>
          </w:p>
        </w:tc>
        <w:tc>
          <w:tcPr>
            <w:tcW w:w="4365" w:type="dxa"/>
            <w:tcBorders>
              <w:top w:val="single" w:sz="4"/>
              <w:left w:val="nil"/>
              <w:bottom w:val="nil"/>
              <w:right w:val="nil"/>
            </w:tcBorders>
          </w:tcPr>
          <w:p>
            <w:pPr>
              <w:pStyle w:val="0"/>
              <w:jc w:val="center"/>
            </w:pPr>
            <w:r>
              <w:rPr>
                <w:sz w:val="20"/>
              </w:rPr>
              <w:t xml:space="preserve">(фамилия, имя, отчество (при наличии))</w:t>
            </w:r>
          </w:p>
        </w:tc>
      </w:tr>
      <w:tr>
        <w:tc>
          <w:tcPr>
            <w:gridSpan w:val="5"/>
            <w:tcW w:w="9071" w:type="dxa"/>
            <w:tcBorders>
              <w:top w:val="nil"/>
              <w:left w:val="nil"/>
              <w:bottom w:val="nil"/>
              <w:right w:val="nil"/>
            </w:tcBorders>
          </w:tcPr>
          <w:p>
            <w:pPr>
              <w:pStyle w:val="0"/>
              <w:jc w:val="both"/>
            </w:pPr>
            <w:r>
              <w:rPr>
                <w:sz w:val="20"/>
              </w:rPr>
              <w:t xml:space="preserve">Дата</w:t>
            </w:r>
          </w:p>
        </w:tc>
      </w:tr>
      <w:tr>
        <w:tc>
          <w:tcPr>
            <w:gridSpan w:val="5"/>
            <w:tcW w:w="9071" w:type="dxa"/>
            <w:tcBorders>
              <w:top w:val="nil"/>
              <w:left w:val="nil"/>
              <w:bottom w:val="nil"/>
              <w:right w:val="nil"/>
            </w:tcBorders>
          </w:tcPr>
          <w:p>
            <w:pPr>
              <w:pStyle w:val="0"/>
              <w:ind w:firstLine="283"/>
              <w:jc w:val="both"/>
            </w:pPr>
            <w:r>
              <w:rPr>
                <w:sz w:val="20"/>
              </w:rPr>
              <w:t xml:space="preserve">--------------------------------</w:t>
            </w:r>
          </w:p>
          <w:p>
            <w:pPr>
              <w:pStyle w:val="0"/>
              <w:ind w:firstLine="283"/>
              <w:jc w:val="both"/>
            </w:pPr>
            <w:r>
              <w:rPr>
                <w:sz w:val="20"/>
              </w:rPr>
              <w:t xml:space="preserve">&lt;*&gt; Указывается один из вариантов: заявление о выдаче разрешения на строительство, заявление о внесении изменений в разрешение на строительство, заявление о внесении изменений в разрешение на строительство в связи с необходимостью продления срока действия разрешения на строительство, уведомление о переходе прав на земельный участок, права пользования недрами, об образовании земельного участка.</w:t>
            </w:r>
          </w:p>
        </w:tc>
      </w:tr>
    </w:tbl>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14</w:t>
      </w:r>
    </w:p>
    <w:p>
      <w:pPr>
        <w:pStyle w:val="0"/>
        <w:jc w:val="right"/>
      </w:pPr>
      <w:r>
        <w:rPr>
          <w:sz w:val="20"/>
        </w:rPr>
        <w:t xml:space="preserve">к Административному регламенту</w:t>
      </w:r>
    </w:p>
    <w:p>
      <w:pPr>
        <w:pStyle w:val="0"/>
        <w:jc w:val="right"/>
      </w:pPr>
      <w:r>
        <w:rPr>
          <w:sz w:val="20"/>
        </w:rPr>
        <w:t xml:space="preserve">предоставления муниципальной услуги</w:t>
      </w:r>
    </w:p>
    <w:p>
      <w:pPr>
        <w:pStyle w:val="0"/>
        <w:jc w:val="right"/>
      </w:pPr>
      <w:r>
        <w:rPr>
          <w:sz w:val="20"/>
        </w:rPr>
        <w:t xml:space="preserve">"Выдача разрешения на строительство,</w:t>
      </w:r>
    </w:p>
    <w:p>
      <w:pPr>
        <w:pStyle w:val="0"/>
        <w:jc w:val="right"/>
      </w:pPr>
      <w:r>
        <w:rPr>
          <w:sz w:val="20"/>
        </w:rPr>
        <w:t xml:space="preserve">внесение изменений в разрешение</w:t>
      </w:r>
    </w:p>
    <w:p>
      <w:pPr>
        <w:pStyle w:val="0"/>
        <w:jc w:val="right"/>
      </w:pPr>
      <w:r>
        <w:rPr>
          <w:sz w:val="20"/>
        </w:rPr>
        <w:t xml:space="preserve">на строительство, в том числе в связи</w:t>
      </w:r>
    </w:p>
    <w:p>
      <w:pPr>
        <w:pStyle w:val="0"/>
        <w:jc w:val="right"/>
      </w:pPr>
      <w:r>
        <w:rPr>
          <w:sz w:val="20"/>
        </w:rPr>
        <w:t xml:space="preserve">с необходимостью продления срока</w:t>
      </w:r>
    </w:p>
    <w:p>
      <w:pPr>
        <w:pStyle w:val="0"/>
        <w:jc w:val="right"/>
      </w:pPr>
      <w:r>
        <w:rPr>
          <w:sz w:val="20"/>
        </w:rPr>
        <w:t xml:space="preserve">действия разрешения на строительство"</w:t>
      </w:r>
    </w:p>
    <w:p>
      <w:pPr>
        <w:pStyle w:val="0"/>
        <w:jc w:val="both"/>
      </w:pPr>
      <w:r>
        <w:rPr>
          <w:sz w:val="20"/>
        </w:rPr>
      </w:r>
    </w:p>
    <w:bookmarkStart w:id="1742" w:name="P1742"/>
    <w:bookmarkEnd w:id="1742"/>
    <w:p>
      <w:pPr>
        <w:pStyle w:val="2"/>
        <w:jc w:val="center"/>
      </w:pPr>
      <w:r>
        <w:rPr>
          <w:sz w:val="20"/>
        </w:rPr>
        <w:t xml:space="preserve">СОСТАВ, ПОСЛЕДОВАТЕЛЬНОСТЬ И СРОКИ</w:t>
      </w:r>
    </w:p>
    <w:p>
      <w:pPr>
        <w:pStyle w:val="2"/>
        <w:jc w:val="center"/>
      </w:pPr>
      <w:r>
        <w:rPr>
          <w:sz w:val="20"/>
        </w:rPr>
        <w:t xml:space="preserve">ВЫПОЛНЕНИЯ АДМИНИСТРАТИВНЫХ ПРОЦЕДУР (ДЕЙСТВИЙ)</w:t>
      </w:r>
    </w:p>
    <w:p>
      <w:pPr>
        <w:pStyle w:val="2"/>
        <w:jc w:val="center"/>
      </w:pPr>
      <w:r>
        <w:rPr>
          <w:sz w:val="20"/>
        </w:rPr>
        <w:t xml:space="preserve">ПРИ ПРЕДОСТАВЛЕНИИ МУНИЦИПАЛЬНОЙ УСЛУГИ</w:t>
      </w:r>
    </w:p>
    <w:p>
      <w:pPr>
        <w:pStyle w:val="0"/>
        <w:jc w:val="both"/>
      </w:pPr>
      <w:r>
        <w:rPr>
          <w:sz w:val="20"/>
        </w:rPr>
      </w:r>
    </w:p>
    <w:p>
      <w:pPr>
        <w:sectPr>
          <w:headerReference w:type="default" r:id="rId6"/>
          <w:headerReference w:type="first" r:id="rId6"/>
          <w:footerReference w:type="default" r:id="rId7"/>
          <w:footerReference w:type="first" r:id="rId7"/>
          <w:pgSz w:w="11906" w:h="16838"/>
          <w:pgMar w:top="1440" w:right="566" w:bottom="1440" w:left="1133" w:header="0" w:footer="0" w:gutter="0"/>
          <w:titlePg/>
        </w:sectPr>
      </w:pP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938"/>
        <w:gridCol w:w="1938"/>
        <w:gridCol w:w="1938"/>
        <w:gridCol w:w="1938"/>
        <w:gridCol w:w="1938"/>
        <w:gridCol w:w="1938"/>
        <w:gridCol w:w="1944"/>
      </w:tblGrid>
      <w:tr>
        <w:tc>
          <w:tcPr>
            <w:tcW w:w="1938" w:type="dxa"/>
            <w:vAlign w:val="center"/>
          </w:tcPr>
          <w:p>
            <w:pPr>
              <w:pStyle w:val="0"/>
              <w:jc w:val="center"/>
            </w:pPr>
            <w:r>
              <w:rPr>
                <w:sz w:val="20"/>
              </w:rPr>
              <w:t xml:space="preserve">Основание для начала административной процедуры</w:t>
            </w:r>
          </w:p>
        </w:tc>
        <w:tc>
          <w:tcPr>
            <w:tcW w:w="1938" w:type="dxa"/>
            <w:vAlign w:val="center"/>
          </w:tcPr>
          <w:p>
            <w:pPr>
              <w:pStyle w:val="0"/>
              <w:jc w:val="center"/>
            </w:pPr>
            <w:r>
              <w:rPr>
                <w:sz w:val="20"/>
              </w:rPr>
              <w:t xml:space="preserve">Содержание административных действий</w:t>
            </w:r>
          </w:p>
        </w:tc>
        <w:tc>
          <w:tcPr>
            <w:tcW w:w="1938" w:type="dxa"/>
            <w:vAlign w:val="center"/>
          </w:tcPr>
          <w:p>
            <w:pPr>
              <w:pStyle w:val="0"/>
              <w:jc w:val="center"/>
            </w:pPr>
            <w:r>
              <w:rPr>
                <w:sz w:val="20"/>
              </w:rPr>
              <w:t xml:space="preserve">Срок выполнения административных действий</w:t>
            </w:r>
          </w:p>
        </w:tc>
        <w:tc>
          <w:tcPr>
            <w:tcW w:w="1938" w:type="dxa"/>
            <w:vAlign w:val="center"/>
          </w:tcPr>
          <w:p>
            <w:pPr>
              <w:pStyle w:val="0"/>
              <w:jc w:val="center"/>
            </w:pPr>
            <w:r>
              <w:rPr>
                <w:sz w:val="20"/>
              </w:rPr>
              <w:t xml:space="preserve">Должностное лицо, ответственное за выполнение административного действия</w:t>
            </w:r>
          </w:p>
        </w:tc>
        <w:tc>
          <w:tcPr>
            <w:tcW w:w="1938" w:type="dxa"/>
            <w:vAlign w:val="center"/>
          </w:tcPr>
          <w:p>
            <w:pPr>
              <w:pStyle w:val="0"/>
              <w:jc w:val="center"/>
            </w:pPr>
            <w:r>
              <w:rPr>
                <w:sz w:val="20"/>
              </w:rPr>
              <w:t xml:space="preserve">Место выполнения административного действия/используемая информационная система</w:t>
            </w:r>
          </w:p>
        </w:tc>
        <w:tc>
          <w:tcPr>
            <w:tcW w:w="1938" w:type="dxa"/>
            <w:vAlign w:val="center"/>
          </w:tcPr>
          <w:p>
            <w:pPr>
              <w:pStyle w:val="0"/>
              <w:jc w:val="center"/>
            </w:pPr>
            <w:r>
              <w:rPr>
                <w:sz w:val="20"/>
              </w:rPr>
              <w:t xml:space="preserve">Критерии принятия решения</w:t>
            </w:r>
          </w:p>
        </w:tc>
        <w:tc>
          <w:tcPr>
            <w:tcW w:w="1944" w:type="dxa"/>
            <w:vAlign w:val="center"/>
          </w:tcPr>
          <w:p>
            <w:pPr>
              <w:pStyle w:val="0"/>
              <w:jc w:val="center"/>
            </w:pPr>
            <w:r>
              <w:rPr>
                <w:sz w:val="20"/>
              </w:rPr>
              <w:t xml:space="preserve">Результат административного действия, способ фиксации</w:t>
            </w:r>
          </w:p>
        </w:tc>
      </w:tr>
      <w:tr>
        <w:tc>
          <w:tcPr>
            <w:tcW w:w="1938" w:type="dxa"/>
            <w:vAlign w:val="center"/>
          </w:tcPr>
          <w:p>
            <w:pPr>
              <w:pStyle w:val="0"/>
              <w:jc w:val="center"/>
            </w:pPr>
            <w:r>
              <w:rPr>
                <w:sz w:val="20"/>
              </w:rPr>
              <w:t xml:space="preserve">1</w:t>
            </w:r>
          </w:p>
        </w:tc>
        <w:tc>
          <w:tcPr>
            <w:tcW w:w="1938" w:type="dxa"/>
            <w:vAlign w:val="center"/>
          </w:tcPr>
          <w:p>
            <w:pPr>
              <w:pStyle w:val="0"/>
              <w:jc w:val="center"/>
            </w:pPr>
            <w:r>
              <w:rPr>
                <w:sz w:val="20"/>
              </w:rPr>
              <w:t xml:space="preserve">2</w:t>
            </w:r>
          </w:p>
        </w:tc>
        <w:tc>
          <w:tcPr>
            <w:tcW w:w="1938" w:type="dxa"/>
            <w:vAlign w:val="center"/>
          </w:tcPr>
          <w:p>
            <w:pPr>
              <w:pStyle w:val="0"/>
              <w:jc w:val="center"/>
            </w:pPr>
            <w:r>
              <w:rPr>
                <w:sz w:val="20"/>
              </w:rPr>
              <w:t xml:space="preserve">3</w:t>
            </w:r>
          </w:p>
        </w:tc>
        <w:tc>
          <w:tcPr>
            <w:tcW w:w="1938" w:type="dxa"/>
            <w:vAlign w:val="center"/>
          </w:tcPr>
          <w:p>
            <w:pPr>
              <w:pStyle w:val="0"/>
              <w:jc w:val="center"/>
            </w:pPr>
            <w:r>
              <w:rPr>
                <w:sz w:val="20"/>
              </w:rPr>
              <w:t xml:space="preserve">4</w:t>
            </w:r>
          </w:p>
        </w:tc>
        <w:tc>
          <w:tcPr>
            <w:tcW w:w="1938" w:type="dxa"/>
            <w:vAlign w:val="center"/>
          </w:tcPr>
          <w:p>
            <w:pPr>
              <w:pStyle w:val="0"/>
              <w:jc w:val="center"/>
            </w:pPr>
            <w:r>
              <w:rPr>
                <w:sz w:val="20"/>
              </w:rPr>
              <w:t xml:space="preserve">5</w:t>
            </w:r>
          </w:p>
        </w:tc>
        <w:tc>
          <w:tcPr>
            <w:tcW w:w="1938" w:type="dxa"/>
            <w:vAlign w:val="center"/>
          </w:tcPr>
          <w:p>
            <w:pPr>
              <w:pStyle w:val="0"/>
              <w:jc w:val="center"/>
            </w:pPr>
            <w:r>
              <w:rPr>
                <w:sz w:val="20"/>
              </w:rPr>
              <w:t xml:space="preserve">6</w:t>
            </w:r>
          </w:p>
        </w:tc>
        <w:tc>
          <w:tcPr>
            <w:tcW w:w="1944" w:type="dxa"/>
            <w:vAlign w:val="center"/>
          </w:tcPr>
          <w:p>
            <w:pPr>
              <w:pStyle w:val="0"/>
              <w:jc w:val="center"/>
            </w:pPr>
            <w:r>
              <w:rPr>
                <w:sz w:val="20"/>
              </w:rPr>
              <w:t xml:space="preserve">7</w:t>
            </w:r>
          </w:p>
        </w:tc>
      </w:tr>
      <w:tr>
        <w:tc>
          <w:tcPr>
            <w:gridSpan w:val="7"/>
            <w:tcW w:w="13572" w:type="dxa"/>
            <w:vAlign w:val="center"/>
          </w:tcPr>
          <w:p>
            <w:pPr>
              <w:pStyle w:val="0"/>
              <w:outlineLvl w:val="2"/>
              <w:jc w:val="center"/>
            </w:pPr>
            <w:r>
              <w:rPr>
                <w:sz w:val="20"/>
              </w:rPr>
              <w:t xml:space="preserve">1. Проверка документов и регистрация заявления</w:t>
            </w:r>
          </w:p>
        </w:tc>
      </w:tr>
      <w:tr>
        <w:tc>
          <w:tcPr>
            <w:tcW w:w="1938" w:type="dxa"/>
            <w:vAlign w:val="center"/>
            <w:vMerge w:val="restart"/>
          </w:tcPr>
          <w:p>
            <w:pPr>
              <w:pStyle w:val="0"/>
            </w:pPr>
            <w:r>
              <w:rPr>
                <w:sz w:val="20"/>
              </w:rPr>
              <w:t xml:space="preserve">Поступление заявления и документов для предоставления муниципальной услуги в Уполномоченный орган</w:t>
            </w:r>
          </w:p>
        </w:tc>
        <w:tc>
          <w:tcPr>
            <w:tcW w:w="1938" w:type="dxa"/>
            <w:vAlign w:val="center"/>
          </w:tcPr>
          <w:p>
            <w:pPr>
              <w:pStyle w:val="0"/>
            </w:pPr>
            <w:r>
              <w:rPr>
                <w:sz w:val="20"/>
              </w:rPr>
              <w:t xml:space="preserve">Прием и проверка комплектности документов на наличие/отсутствие оснований для отказа в приеме документов, предусмотренных </w:t>
            </w:r>
            <w:hyperlink w:history="0" w:anchor="P248" w:tooltip="2.15. Исчерпывающий перечень оснований для отказа в приеме документов, указанных в пункте 2.8 настоящего Административного регламента, в том числе представленных в электронной форме:">
              <w:r>
                <w:rPr>
                  <w:sz w:val="20"/>
                  <w:color w:val="0000ff"/>
                </w:rPr>
                <w:t xml:space="preserve">пунктом 2.15</w:t>
              </w:r>
            </w:hyperlink>
            <w:r>
              <w:rPr>
                <w:sz w:val="20"/>
              </w:rPr>
              <w:t xml:space="preserve"> Административного регламента</w:t>
            </w:r>
          </w:p>
        </w:tc>
        <w:tc>
          <w:tcPr>
            <w:tcW w:w="1938" w:type="dxa"/>
            <w:vAlign w:val="center"/>
          </w:tcPr>
          <w:p>
            <w:pPr>
              <w:pStyle w:val="0"/>
            </w:pPr>
            <w:r>
              <w:rPr>
                <w:sz w:val="20"/>
              </w:rPr>
              <w:t xml:space="preserve">До 1 рабочего дня</w:t>
            </w:r>
          </w:p>
        </w:tc>
        <w:tc>
          <w:tcPr>
            <w:tcW w:w="1938" w:type="dxa"/>
            <w:vAlign w:val="center"/>
          </w:tcPr>
          <w:p>
            <w:pPr>
              <w:pStyle w:val="0"/>
            </w:pPr>
            <w:r>
              <w:rPr>
                <w:sz w:val="20"/>
              </w:rPr>
              <w:t xml:space="preserve">Должностное лицо Уполномоченного органа, ответственное за предоставление муниципальной услуги</w:t>
            </w:r>
          </w:p>
        </w:tc>
        <w:tc>
          <w:tcPr>
            <w:tcW w:w="1938" w:type="dxa"/>
            <w:vAlign w:val="center"/>
          </w:tcPr>
          <w:p>
            <w:pPr>
              <w:pStyle w:val="0"/>
            </w:pPr>
            <w:r>
              <w:rPr>
                <w:sz w:val="20"/>
              </w:rPr>
              <w:t xml:space="preserve">Уполномоченный орган/ГИС/ПГС</w:t>
            </w:r>
          </w:p>
        </w:tc>
        <w:tc>
          <w:tcPr>
            <w:tcW w:w="1938" w:type="dxa"/>
            <w:vAlign w:val="center"/>
          </w:tcPr>
          <w:p>
            <w:pPr>
              <w:pStyle w:val="0"/>
            </w:pPr>
            <w:r>
              <w:rPr>
                <w:sz w:val="20"/>
              </w:rPr>
              <w:t xml:space="preserve">-</w:t>
            </w:r>
          </w:p>
        </w:tc>
        <w:tc>
          <w:tcPr>
            <w:tcW w:w="1944" w:type="dxa"/>
            <w:vAlign w:val="center"/>
          </w:tcPr>
          <w:p>
            <w:pPr>
              <w:pStyle w:val="0"/>
            </w:pPr>
            <w:r>
              <w:rPr>
                <w:sz w:val="20"/>
              </w:rPr>
              <w:t xml:space="preserve">Регистрация заявления и документов в ГИС (присвоение номера и датирование); назначение должностного лица, ответственного за предоставление муниципальной услуги, и передача ему документов</w:t>
            </w:r>
          </w:p>
        </w:tc>
      </w:tr>
      <w:tr>
        <w:tc>
          <w:tcPr>
            <w:vMerge w:val="continue"/>
          </w:tcPr>
          <w:p/>
        </w:tc>
        <w:tc>
          <w:tcPr>
            <w:tcW w:w="1938" w:type="dxa"/>
            <w:vAlign w:val="center"/>
          </w:tcPr>
          <w:p>
            <w:pPr>
              <w:pStyle w:val="0"/>
            </w:pPr>
            <w:r>
              <w:rPr>
                <w:sz w:val="20"/>
              </w:rPr>
              <w:t xml:space="preserve">Принятие решения об отказе в приеме документов в случае выявления оснований для отказа в приеме документов</w:t>
            </w:r>
          </w:p>
        </w:tc>
        <w:tc>
          <w:tcPr>
            <w:tcW w:w="1938" w:type="dxa"/>
            <w:vAlign w:val="center"/>
          </w:tcPr>
          <w:p>
            <w:pPr>
              <w:pStyle w:val="0"/>
            </w:pPr>
            <w:r>
              <w:rPr>
                <w:sz w:val="20"/>
              </w:rPr>
            </w:r>
          </w:p>
        </w:tc>
        <w:tc>
          <w:tcPr>
            <w:tcW w:w="1938" w:type="dxa"/>
            <w:vAlign w:val="center"/>
          </w:tcPr>
          <w:p>
            <w:pPr>
              <w:pStyle w:val="0"/>
            </w:pPr>
            <w:r>
              <w:rPr>
                <w:sz w:val="20"/>
              </w:rPr>
            </w:r>
          </w:p>
        </w:tc>
        <w:tc>
          <w:tcPr>
            <w:tcW w:w="1938" w:type="dxa"/>
            <w:vAlign w:val="center"/>
          </w:tcPr>
          <w:p>
            <w:pPr>
              <w:pStyle w:val="0"/>
            </w:pPr>
            <w:r>
              <w:rPr>
                <w:sz w:val="20"/>
              </w:rPr>
            </w:r>
          </w:p>
        </w:tc>
        <w:tc>
          <w:tcPr>
            <w:tcW w:w="1938" w:type="dxa"/>
            <w:vAlign w:val="center"/>
          </w:tcPr>
          <w:p>
            <w:pPr>
              <w:pStyle w:val="0"/>
            </w:pPr>
            <w:r>
              <w:rPr>
                <w:sz w:val="20"/>
              </w:rPr>
            </w:r>
          </w:p>
        </w:tc>
        <w:tc>
          <w:tcPr>
            <w:tcW w:w="1944" w:type="dxa"/>
            <w:vAlign w:val="center"/>
          </w:tcPr>
          <w:p>
            <w:pPr>
              <w:pStyle w:val="0"/>
            </w:pPr>
            <w:r>
              <w:rPr>
                <w:sz w:val="20"/>
              </w:rPr>
            </w:r>
          </w:p>
        </w:tc>
      </w:tr>
      <w:tr>
        <w:tc>
          <w:tcPr>
            <w:vMerge w:val="continue"/>
          </w:tcPr>
          <w:p/>
        </w:tc>
        <w:tc>
          <w:tcPr>
            <w:tcW w:w="1938" w:type="dxa"/>
            <w:vAlign w:val="center"/>
          </w:tcPr>
          <w:p>
            <w:pPr>
              <w:pStyle w:val="0"/>
            </w:pPr>
            <w:r>
              <w:rPr>
                <w:sz w:val="20"/>
              </w:rPr>
              <w:t xml:space="preserve">Регистрация заявления в случае отсутствия оснований для отказа в приеме документов</w:t>
            </w:r>
          </w:p>
        </w:tc>
        <w:tc>
          <w:tcPr>
            <w:tcW w:w="1938" w:type="dxa"/>
            <w:vAlign w:val="center"/>
          </w:tcPr>
          <w:p>
            <w:pPr>
              <w:pStyle w:val="0"/>
            </w:pPr>
            <w:r>
              <w:rPr>
                <w:sz w:val="20"/>
              </w:rPr>
            </w:r>
          </w:p>
        </w:tc>
        <w:tc>
          <w:tcPr>
            <w:tcW w:w="1938" w:type="dxa"/>
            <w:vAlign w:val="center"/>
          </w:tcPr>
          <w:p>
            <w:pPr>
              <w:pStyle w:val="0"/>
            </w:pPr>
            <w:r>
              <w:rPr>
                <w:sz w:val="20"/>
              </w:rPr>
              <w:t xml:space="preserve">Должностное лицо Уполномоченного органа, ответственное за регистрацию корреспонденции</w:t>
            </w:r>
          </w:p>
        </w:tc>
        <w:tc>
          <w:tcPr>
            <w:tcW w:w="1938" w:type="dxa"/>
            <w:vAlign w:val="center"/>
          </w:tcPr>
          <w:p>
            <w:pPr>
              <w:pStyle w:val="0"/>
            </w:pPr>
            <w:r>
              <w:rPr>
                <w:sz w:val="20"/>
              </w:rPr>
              <w:t xml:space="preserve">Уполномоченный орган/ГИС</w:t>
            </w:r>
          </w:p>
        </w:tc>
        <w:tc>
          <w:tcPr>
            <w:tcW w:w="1938" w:type="dxa"/>
            <w:vAlign w:val="center"/>
          </w:tcPr>
          <w:p>
            <w:pPr>
              <w:pStyle w:val="0"/>
            </w:pPr>
            <w:r>
              <w:rPr>
                <w:sz w:val="20"/>
              </w:rPr>
            </w:r>
          </w:p>
        </w:tc>
        <w:tc>
          <w:tcPr>
            <w:tcW w:w="1944" w:type="dxa"/>
            <w:vAlign w:val="center"/>
          </w:tcPr>
          <w:p>
            <w:pPr>
              <w:pStyle w:val="0"/>
            </w:pPr>
            <w:r>
              <w:rPr>
                <w:sz w:val="20"/>
              </w:rPr>
            </w:r>
          </w:p>
        </w:tc>
      </w:tr>
      <w:tr>
        <w:tc>
          <w:tcPr>
            <w:gridSpan w:val="7"/>
            <w:tcW w:w="13572" w:type="dxa"/>
            <w:vAlign w:val="center"/>
          </w:tcPr>
          <w:p>
            <w:pPr>
              <w:pStyle w:val="0"/>
              <w:outlineLvl w:val="2"/>
              <w:jc w:val="center"/>
            </w:pPr>
            <w:r>
              <w:rPr>
                <w:sz w:val="20"/>
              </w:rPr>
              <w:t xml:space="preserve">2. Получение сведений посредством СМЭВ</w:t>
            </w:r>
          </w:p>
        </w:tc>
      </w:tr>
      <w:tr>
        <w:tc>
          <w:tcPr>
            <w:tcW w:w="1938" w:type="dxa"/>
            <w:vAlign w:val="center"/>
          </w:tcPr>
          <w:p>
            <w:pPr>
              <w:pStyle w:val="0"/>
            </w:pPr>
            <w:r>
              <w:rPr>
                <w:sz w:val="20"/>
              </w:rPr>
              <w:t xml:space="preserve">Пакет зарегистрированных документов, поступивших должностному лицу, ответственному за предоставление муниципальной услуги</w:t>
            </w:r>
          </w:p>
        </w:tc>
        <w:tc>
          <w:tcPr>
            <w:tcW w:w="1938" w:type="dxa"/>
            <w:vAlign w:val="center"/>
          </w:tcPr>
          <w:p>
            <w:pPr>
              <w:pStyle w:val="0"/>
            </w:pPr>
            <w:r>
              <w:rPr>
                <w:sz w:val="20"/>
              </w:rPr>
              <w:t xml:space="preserve">Направление межведомственных запросов в органы и организации</w:t>
            </w:r>
          </w:p>
        </w:tc>
        <w:tc>
          <w:tcPr>
            <w:tcW w:w="1938" w:type="dxa"/>
            <w:vAlign w:val="center"/>
          </w:tcPr>
          <w:p>
            <w:pPr>
              <w:pStyle w:val="0"/>
            </w:pPr>
            <w:r>
              <w:rPr>
                <w:sz w:val="20"/>
              </w:rPr>
              <w:t xml:space="preserve">В день регистрации заявления и документов</w:t>
            </w:r>
          </w:p>
        </w:tc>
        <w:tc>
          <w:tcPr>
            <w:tcW w:w="1938" w:type="dxa"/>
            <w:vAlign w:val="center"/>
          </w:tcPr>
          <w:p>
            <w:pPr>
              <w:pStyle w:val="0"/>
            </w:pPr>
            <w:r>
              <w:rPr>
                <w:sz w:val="20"/>
              </w:rPr>
              <w:t xml:space="preserve">Должностное лицо Уполномоченного органа, ответственное за предоставление муниципальной услуги</w:t>
            </w:r>
          </w:p>
        </w:tc>
        <w:tc>
          <w:tcPr>
            <w:tcW w:w="1938" w:type="dxa"/>
            <w:vAlign w:val="center"/>
          </w:tcPr>
          <w:p>
            <w:pPr>
              <w:pStyle w:val="0"/>
            </w:pPr>
            <w:r>
              <w:rPr>
                <w:sz w:val="20"/>
              </w:rPr>
              <w:t xml:space="preserve">Уполномоченный орган/ГИС/ПГС/СМЭВ</w:t>
            </w:r>
          </w:p>
        </w:tc>
        <w:tc>
          <w:tcPr>
            <w:tcW w:w="1938" w:type="dxa"/>
            <w:vAlign w:val="center"/>
          </w:tcPr>
          <w:p>
            <w:pPr>
              <w:pStyle w:val="0"/>
            </w:pPr>
            <w:r>
              <w:rPr>
                <w:sz w:val="20"/>
              </w:rPr>
              <w:t xml:space="preserve">Отсутствие документов, необходимых для предоставления муниципальной услуги, находящихся в распоряжении государственных органов (организаций)</w:t>
            </w:r>
          </w:p>
        </w:tc>
        <w:tc>
          <w:tcPr>
            <w:tcW w:w="1944" w:type="dxa"/>
            <w:vAlign w:val="center"/>
          </w:tcPr>
          <w:p>
            <w:pPr>
              <w:pStyle w:val="0"/>
            </w:pPr>
            <w:r>
              <w:rPr>
                <w:sz w:val="20"/>
              </w:rPr>
              <w:t xml:space="preserve">Направление межведомственного запроса в органы (организации), предоставляющие документы (сведения), предусмотренные </w:t>
            </w:r>
            <w:hyperlink w:history="0" w:anchor="P200" w:tooltip="2.9. Исчерпывающий перечень необходимых для предоставления услуги документов (их копий или сведений, содержащихся в них), которые запрашиваются уполномоченным органом местного самоуправления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государственных органах, органах местного самоуправления и подведомственных го...">
              <w:r>
                <w:rPr>
                  <w:sz w:val="20"/>
                  <w:color w:val="0000ff"/>
                </w:rPr>
                <w:t xml:space="preserve">пунктом 2.9</w:t>
              </w:r>
            </w:hyperlink>
            <w:r>
              <w:rPr>
                <w:sz w:val="20"/>
              </w:rPr>
              <w:t xml:space="preserve"> Административного регламента, в том числе с использованием СМЭВ</w:t>
            </w:r>
          </w:p>
        </w:tc>
      </w:tr>
      <w:tr>
        <w:tc>
          <w:tcPr>
            <w:tcW w:w="1938" w:type="dxa"/>
            <w:vAlign w:val="center"/>
          </w:tcPr>
          <w:p>
            <w:pPr>
              <w:pStyle w:val="0"/>
            </w:pPr>
            <w:r>
              <w:rPr>
                <w:sz w:val="20"/>
              </w:rPr>
            </w:r>
          </w:p>
        </w:tc>
        <w:tc>
          <w:tcPr>
            <w:tcW w:w="1938" w:type="dxa"/>
            <w:vAlign w:val="center"/>
          </w:tcPr>
          <w:p>
            <w:pPr>
              <w:pStyle w:val="0"/>
            </w:pPr>
            <w:r>
              <w:rPr>
                <w:sz w:val="20"/>
              </w:rPr>
              <w:t xml:space="preserve">Получение ответов на межведомственные запросы, формирование полного комплекта документов</w:t>
            </w:r>
          </w:p>
        </w:tc>
        <w:tc>
          <w:tcPr>
            <w:tcW w:w="1938" w:type="dxa"/>
            <w:vAlign w:val="center"/>
          </w:tcPr>
          <w:p>
            <w:pPr>
              <w:pStyle w:val="0"/>
            </w:pPr>
            <w:r>
              <w:rPr>
                <w:sz w:val="20"/>
              </w:rPr>
              <w:t xml:space="preserve">3 рабочих дня со дня направления межведомственного запроса в орган или организацию, предоставляющие документ и информацию, если иные сроки не предусмотрены законодательством Российской Федерации и субъекта Российской Федерации</w:t>
            </w:r>
          </w:p>
        </w:tc>
        <w:tc>
          <w:tcPr>
            <w:tcW w:w="1938" w:type="dxa"/>
            <w:vAlign w:val="center"/>
          </w:tcPr>
          <w:p>
            <w:pPr>
              <w:pStyle w:val="0"/>
            </w:pPr>
            <w:r>
              <w:rPr>
                <w:sz w:val="20"/>
              </w:rPr>
              <w:t xml:space="preserve">Должностное лицо Уполномоченного органа, ответственное за предоставление муниципальной услуги</w:t>
            </w:r>
          </w:p>
        </w:tc>
        <w:tc>
          <w:tcPr>
            <w:tcW w:w="1938" w:type="dxa"/>
            <w:vAlign w:val="center"/>
          </w:tcPr>
          <w:p>
            <w:pPr>
              <w:pStyle w:val="0"/>
            </w:pPr>
            <w:r>
              <w:rPr>
                <w:sz w:val="20"/>
              </w:rPr>
              <w:t xml:space="preserve">Уполномоченный орган/ГИС/ПГС/СМЭВ</w:t>
            </w:r>
          </w:p>
        </w:tc>
        <w:tc>
          <w:tcPr>
            <w:tcW w:w="1938" w:type="dxa"/>
            <w:vAlign w:val="center"/>
          </w:tcPr>
          <w:p>
            <w:pPr>
              <w:pStyle w:val="0"/>
            </w:pPr>
            <w:r>
              <w:rPr>
                <w:sz w:val="20"/>
              </w:rPr>
              <w:t xml:space="preserve">-</w:t>
            </w:r>
          </w:p>
        </w:tc>
        <w:tc>
          <w:tcPr>
            <w:tcW w:w="1944" w:type="dxa"/>
            <w:vAlign w:val="center"/>
          </w:tcPr>
          <w:p>
            <w:pPr>
              <w:pStyle w:val="0"/>
            </w:pPr>
            <w:r>
              <w:rPr>
                <w:sz w:val="20"/>
              </w:rPr>
              <w:t xml:space="preserve">Получение документов (сведений), необходимых для предоставления муниципальной услуги</w:t>
            </w:r>
          </w:p>
        </w:tc>
      </w:tr>
      <w:tr>
        <w:tc>
          <w:tcPr>
            <w:gridSpan w:val="7"/>
            <w:tcW w:w="13572" w:type="dxa"/>
            <w:vAlign w:val="center"/>
          </w:tcPr>
          <w:p>
            <w:pPr>
              <w:pStyle w:val="0"/>
              <w:outlineLvl w:val="2"/>
              <w:jc w:val="center"/>
            </w:pPr>
            <w:r>
              <w:rPr>
                <w:sz w:val="20"/>
              </w:rPr>
              <w:t xml:space="preserve">3. Рассмотрение документов и сведений</w:t>
            </w:r>
          </w:p>
        </w:tc>
      </w:tr>
      <w:tr>
        <w:tc>
          <w:tcPr>
            <w:tcW w:w="1938" w:type="dxa"/>
            <w:vAlign w:val="center"/>
          </w:tcPr>
          <w:p>
            <w:pPr>
              <w:pStyle w:val="0"/>
            </w:pPr>
            <w:r>
              <w:rPr>
                <w:sz w:val="20"/>
              </w:rPr>
              <w:t xml:space="preserve">Пакет зарегистрированных документов, поступивших должностному лицу, ответственному за предоставление муниципальной услуги</w:t>
            </w:r>
          </w:p>
        </w:tc>
        <w:tc>
          <w:tcPr>
            <w:tcW w:w="1938" w:type="dxa"/>
            <w:vAlign w:val="center"/>
          </w:tcPr>
          <w:p>
            <w:pPr>
              <w:pStyle w:val="0"/>
            </w:pPr>
            <w:r>
              <w:rPr>
                <w:sz w:val="20"/>
              </w:rPr>
              <w:t xml:space="preserve">Проверка соответствия документов и сведений требованиям нормативных правовых актов предоставления муниципальной услуги</w:t>
            </w:r>
          </w:p>
        </w:tc>
        <w:tc>
          <w:tcPr>
            <w:tcW w:w="1938" w:type="dxa"/>
            <w:vAlign w:val="center"/>
          </w:tcPr>
          <w:p>
            <w:pPr>
              <w:pStyle w:val="0"/>
            </w:pPr>
            <w:r>
              <w:rPr>
                <w:sz w:val="20"/>
              </w:rPr>
              <w:t xml:space="preserve">До 2 рабочих дней</w:t>
            </w:r>
          </w:p>
        </w:tc>
        <w:tc>
          <w:tcPr>
            <w:tcW w:w="1938" w:type="dxa"/>
            <w:vAlign w:val="center"/>
          </w:tcPr>
          <w:p>
            <w:pPr>
              <w:pStyle w:val="0"/>
            </w:pPr>
            <w:r>
              <w:rPr>
                <w:sz w:val="20"/>
              </w:rPr>
              <w:t xml:space="preserve">Должностное лицо Уполномоченного органа, ответственное за предоставление муниципальной услуги</w:t>
            </w:r>
          </w:p>
        </w:tc>
        <w:tc>
          <w:tcPr>
            <w:tcW w:w="1938" w:type="dxa"/>
            <w:vAlign w:val="center"/>
          </w:tcPr>
          <w:p>
            <w:pPr>
              <w:pStyle w:val="0"/>
            </w:pPr>
            <w:r>
              <w:rPr>
                <w:sz w:val="20"/>
              </w:rPr>
              <w:t xml:space="preserve">Уполномоченный орган/ГИС/ПГС</w:t>
            </w:r>
          </w:p>
        </w:tc>
        <w:tc>
          <w:tcPr>
            <w:tcW w:w="1938" w:type="dxa"/>
            <w:vAlign w:val="center"/>
          </w:tcPr>
          <w:p>
            <w:pPr>
              <w:pStyle w:val="0"/>
            </w:pPr>
            <w:r>
              <w:rPr>
                <w:sz w:val="20"/>
              </w:rPr>
              <w:t xml:space="preserve">Основания отказа в предоставлении муниципальной услуги, предусмотренные </w:t>
            </w:r>
            <w:hyperlink w:history="0" w:anchor="P271" w:tooltip="2.22. Исчерпывающий перечень оснований для отказа в выдаче разрешения на строительство, во внесении изменений в разрешение на строительство:">
              <w:r>
                <w:rPr>
                  <w:sz w:val="20"/>
                  <w:color w:val="0000ff"/>
                </w:rPr>
                <w:t xml:space="preserve">пунктом 2.22</w:t>
              </w:r>
            </w:hyperlink>
            <w:r>
              <w:rPr>
                <w:sz w:val="20"/>
              </w:rPr>
              <w:t xml:space="preserve"> Административного регламента</w:t>
            </w:r>
          </w:p>
        </w:tc>
        <w:tc>
          <w:tcPr>
            <w:tcW w:w="1944" w:type="dxa"/>
            <w:vAlign w:val="center"/>
          </w:tcPr>
          <w:p>
            <w:pPr>
              <w:pStyle w:val="0"/>
            </w:pPr>
            <w:r>
              <w:rPr>
                <w:sz w:val="20"/>
              </w:rPr>
              <w:t xml:space="preserve">Проект результата предоставления муниципальной услуги</w:t>
            </w:r>
          </w:p>
        </w:tc>
      </w:tr>
      <w:tr>
        <w:tc>
          <w:tcPr>
            <w:gridSpan w:val="7"/>
            <w:tcW w:w="13572" w:type="dxa"/>
            <w:vAlign w:val="center"/>
          </w:tcPr>
          <w:p>
            <w:pPr>
              <w:pStyle w:val="0"/>
              <w:outlineLvl w:val="2"/>
              <w:jc w:val="center"/>
            </w:pPr>
            <w:r>
              <w:rPr>
                <w:sz w:val="20"/>
              </w:rPr>
              <w:t xml:space="preserve">4. Принятие решения</w:t>
            </w:r>
          </w:p>
        </w:tc>
      </w:tr>
      <w:tr>
        <w:tc>
          <w:tcPr>
            <w:tcW w:w="1938" w:type="dxa"/>
            <w:vAlign w:val="center"/>
          </w:tcPr>
          <w:p>
            <w:pPr>
              <w:pStyle w:val="0"/>
            </w:pPr>
            <w:r>
              <w:rPr>
                <w:sz w:val="20"/>
              </w:rPr>
              <w:t xml:space="preserve">Проект результата предоставления муниципальной услуги</w:t>
            </w:r>
          </w:p>
        </w:tc>
        <w:tc>
          <w:tcPr>
            <w:tcW w:w="1938" w:type="dxa"/>
            <w:vAlign w:val="center"/>
          </w:tcPr>
          <w:p>
            <w:pPr>
              <w:pStyle w:val="0"/>
            </w:pPr>
            <w:r>
              <w:rPr>
                <w:sz w:val="20"/>
              </w:rPr>
              <w:t xml:space="preserve">Принятие решения о предоставления муниципальной услуги</w:t>
            </w:r>
          </w:p>
        </w:tc>
        <w:tc>
          <w:tcPr>
            <w:tcW w:w="1938" w:type="dxa"/>
            <w:vAlign w:val="center"/>
          </w:tcPr>
          <w:p>
            <w:pPr>
              <w:pStyle w:val="0"/>
            </w:pPr>
            <w:r>
              <w:rPr>
                <w:sz w:val="20"/>
              </w:rPr>
              <w:t xml:space="preserve">До 1 часа</w:t>
            </w:r>
          </w:p>
        </w:tc>
        <w:tc>
          <w:tcPr>
            <w:tcW w:w="1938" w:type="dxa"/>
            <w:vAlign w:val="center"/>
            <w:vMerge w:val="restart"/>
          </w:tcPr>
          <w:p>
            <w:pPr>
              <w:pStyle w:val="0"/>
            </w:pPr>
            <w:r>
              <w:rPr>
                <w:sz w:val="20"/>
              </w:rPr>
              <w:t xml:space="preserve">Должностное лицо Уполномоченного органа, ответственное за предоставление муниципальной услуги; руководитель Уполномоченного органа или иное уполномоченное им лицо</w:t>
            </w:r>
          </w:p>
        </w:tc>
        <w:tc>
          <w:tcPr>
            <w:tcW w:w="1938" w:type="dxa"/>
            <w:vAlign w:val="center"/>
          </w:tcPr>
          <w:p>
            <w:pPr>
              <w:pStyle w:val="0"/>
            </w:pPr>
            <w:r>
              <w:rPr>
                <w:sz w:val="20"/>
              </w:rPr>
              <w:t xml:space="preserve">Уполномоченный орган/ГИС/ПГС</w:t>
            </w:r>
          </w:p>
        </w:tc>
        <w:tc>
          <w:tcPr>
            <w:tcW w:w="1938" w:type="dxa"/>
            <w:vAlign w:val="center"/>
          </w:tcPr>
          <w:p>
            <w:pPr>
              <w:pStyle w:val="0"/>
            </w:pPr>
            <w:r>
              <w:rPr>
                <w:sz w:val="20"/>
              </w:rPr>
              <w:t xml:space="preserve">-</w:t>
            </w:r>
          </w:p>
        </w:tc>
        <w:tc>
          <w:tcPr>
            <w:tcW w:w="1944" w:type="dxa"/>
            <w:vAlign w:val="center"/>
            <w:vMerge w:val="restart"/>
          </w:tcPr>
          <w:p>
            <w:pPr>
              <w:pStyle w:val="0"/>
            </w:pPr>
            <w:r>
              <w:rPr>
                <w:sz w:val="20"/>
              </w:rPr>
              <w:t xml:space="preserve">Результат предоставления муниципальной услуги, подписанный усиленной квалифицированной подписью</w:t>
            </w:r>
          </w:p>
        </w:tc>
      </w:tr>
      <w:tr>
        <w:tc>
          <w:tcPr>
            <w:tcW w:w="1938" w:type="dxa"/>
            <w:vAlign w:val="center"/>
          </w:tcPr>
          <w:p>
            <w:pPr>
              <w:pStyle w:val="0"/>
            </w:pPr>
            <w:r>
              <w:rPr>
                <w:sz w:val="20"/>
              </w:rPr>
            </w:r>
          </w:p>
        </w:tc>
        <w:tc>
          <w:tcPr>
            <w:tcW w:w="1938" w:type="dxa"/>
            <w:vAlign w:val="center"/>
          </w:tcPr>
          <w:p>
            <w:pPr>
              <w:pStyle w:val="0"/>
            </w:pPr>
            <w:r>
              <w:rPr>
                <w:sz w:val="20"/>
              </w:rPr>
              <w:t xml:space="preserve">Формирование решения о предоставлении муниципальной услуги</w:t>
            </w:r>
          </w:p>
        </w:tc>
        <w:tc>
          <w:tcPr>
            <w:tcW w:w="1938" w:type="dxa"/>
            <w:vAlign w:val="center"/>
          </w:tcPr>
          <w:p>
            <w:pPr>
              <w:pStyle w:val="0"/>
            </w:pPr>
            <w:r>
              <w:rPr>
                <w:sz w:val="20"/>
              </w:rPr>
            </w:r>
          </w:p>
        </w:tc>
        <w:tc>
          <w:tcPr>
            <w:vMerge w:val="continue"/>
          </w:tcPr>
          <w:p/>
        </w:tc>
        <w:tc>
          <w:tcPr>
            <w:tcW w:w="1938" w:type="dxa"/>
            <w:vAlign w:val="center"/>
          </w:tcPr>
          <w:p>
            <w:pPr>
              <w:pStyle w:val="0"/>
            </w:pPr>
            <w:r>
              <w:rPr>
                <w:sz w:val="20"/>
              </w:rPr>
            </w:r>
          </w:p>
        </w:tc>
        <w:tc>
          <w:tcPr>
            <w:tcW w:w="1938" w:type="dxa"/>
            <w:vAlign w:val="center"/>
          </w:tcPr>
          <w:p>
            <w:pPr>
              <w:pStyle w:val="0"/>
            </w:pPr>
            <w:r>
              <w:rPr>
                <w:sz w:val="20"/>
              </w:rPr>
            </w:r>
          </w:p>
        </w:tc>
        <w:tc>
          <w:tcPr>
            <w:vMerge w:val="continue"/>
          </w:tcPr>
          <w:p/>
        </w:tc>
      </w:tr>
      <w:tr>
        <w:tc>
          <w:tcPr>
            <w:tcW w:w="1938" w:type="dxa"/>
            <w:vAlign w:val="center"/>
          </w:tcPr>
          <w:p>
            <w:pPr>
              <w:pStyle w:val="0"/>
            </w:pPr>
            <w:r>
              <w:rPr>
                <w:sz w:val="20"/>
              </w:rPr>
            </w:r>
          </w:p>
        </w:tc>
        <w:tc>
          <w:tcPr>
            <w:tcW w:w="1938" w:type="dxa"/>
            <w:vAlign w:val="center"/>
          </w:tcPr>
          <w:p>
            <w:pPr>
              <w:pStyle w:val="0"/>
            </w:pPr>
            <w:r>
              <w:rPr>
                <w:sz w:val="20"/>
              </w:rPr>
              <w:t xml:space="preserve">Принятие решения об отказе в предоставлении услуги</w:t>
            </w:r>
          </w:p>
        </w:tc>
        <w:tc>
          <w:tcPr>
            <w:tcW w:w="1938" w:type="dxa"/>
            <w:vAlign w:val="center"/>
          </w:tcPr>
          <w:p>
            <w:pPr>
              <w:pStyle w:val="0"/>
            </w:pPr>
            <w:r>
              <w:rPr>
                <w:sz w:val="20"/>
              </w:rPr>
            </w:r>
          </w:p>
        </w:tc>
        <w:tc>
          <w:tcPr>
            <w:tcW w:w="1938" w:type="dxa"/>
            <w:vAlign w:val="center"/>
          </w:tcPr>
          <w:p>
            <w:pPr>
              <w:pStyle w:val="0"/>
            </w:pPr>
            <w:r>
              <w:rPr>
                <w:sz w:val="20"/>
              </w:rPr>
            </w:r>
          </w:p>
        </w:tc>
        <w:tc>
          <w:tcPr>
            <w:tcW w:w="1938" w:type="dxa"/>
            <w:vAlign w:val="center"/>
          </w:tcPr>
          <w:p>
            <w:pPr>
              <w:pStyle w:val="0"/>
            </w:pPr>
            <w:r>
              <w:rPr>
                <w:sz w:val="20"/>
              </w:rPr>
            </w:r>
          </w:p>
        </w:tc>
        <w:tc>
          <w:tcPr>
            <w:tcW w:w="1938" w:type="dxa"/>
            <w:vAlign w:val="center"/>
          </w:tcPr>
          <w:p>
            <w:pPr>
              <w:pStyle w:val="0"/>
            </w:pPr>
            <w:r>
              <w:rPr>
                <w:sz w:val="20"/>
              </w:rPr>
            </w:r>
          </w:p>
        </w:tc>
        <w:tc>
          <w:tcPr>
            <w:tcW w:w="1944" w:type="dxa"/>
            <w:vAlign w:val="center"/>
          </w:tcPr>
          <w:p>
            <w:pPr>
              <w:pStyle w:val="0"/>
            </w:pPr>
            <w:r>
              <w:rPr>
                <w:sz w:val="20"/>
              </w:rPr>
              <w:t xml:space="preserve">Результат предоставления муниципальной услуги по форме, приведенной в </w:t>
            </w:r>
            <w:hyperlink w:history="0" w:anchor="P1132" w:tooltip="РЕШЕНИЕ">
              <w:r>
                <w:rPr>
                  <w:sz w:val="20"/>
                  <w:color w:val="0000ff"/>
                </w:rPr>
                <w:t xml:space="preserve">приложении N 6</w:t>
              </w:r>
            </w:hyperlink>
            <w:r>
              <w:rPr>
                <w:sz w:val="20"/>
              </w:rPr>
              <w:t xml:space="preserve"> к Административном у регламенту, подписанный усиленной квалифицированной подписью руководителя Уполномоченного органа или иного уполномоченного им лица</w:t>
            </w:r>
          </w:p>
        </w:tc>
      </w:tr>
      <w:tr>
        <w:tc>
          <w:tcPr>
            <w:tcW w:w="1938" w:type="dxa"/>
            <w:vAlign w:val="center"/>
          </w:tcPr>
          <w:p>
            <w:pPr>
              <w:pStyle w:val="0"/>
            </w:pPr>
            <w:r>
              <w:rPr>
                <w:sz w:val="20"/>
              </w:rPr>
            </w:r>
          </w:p>
        </w:tc>
        <w:tc>
          <w:tcPr>
            <w:tcW w:w="1938" w:type="dxa"/>
            <w:vAlign w:val="center"/>
          </w:tcPr>
          <w:p>
            <w:pPr>
              <w:pStyle w:val="0"/>
            </w:pPr>
            <w:r>
              <w:rPr>
                <w:sz w:val="20"/>
              </w:rPr>
              <w:t xml:space="preserve">Формирование решения об отказе в предоставлении муниципальной услуги</w:t>
            </w:r>
          </w:p>
        </w:tc>
        <w:tc>
          <w:tcPr>
            <w:tcW w:w="1938" w:type="dxa"/>
            <w:vAlign w:val="center"/>
          </w:tcPr>
          <w:p>
            <w:pPr>
              <w:pStyle w:val="0"/>
            </w:pPr>
            <w:r>
              <w:rPr>
                <w:sz w:val="20"/>
              </w:rPr>
            </w:r>
          </w:p>
        </w:tc>
        <w:tc>
          <w:tcPr>
            <w:tcW w:w="1938" w:type="dxa"/>
            <w:vAlign w:val="center"/>
          </w:tcPr>
          <w:p>
            <w:pPr>
              <w:pStyle w:val="0"/>
            </w:pPr>
            <w:r>
              <w:rPr>
                <w:sz w:val="20"/>
              </w:rPr>
            </w:r>
          </w:p>
        </w:tc>
        <w:tc>
          <w:tcPr>
            <w:tcW w:w="1938" w:type="dxa"/>
            <w:vAlign w:val="center"/>
          </w:tcPr>
          <w:p>
            <w:pPr>
              <w:pStyle w:val="0"/>
            </w:pPr>
            <w:r>
              <w:rPr>
                <w:sz w:val="20"/>
              </w:rPr>
            </w:r>
          </w:p>
        </w:tc>
        <w:tc>
          <w:tcPr>
            <w:tcW w:w="1938" w:type="dxa"/>
            <w:vAlign w:val="center"/>
          </w:tcPr>
          <w:p>
            <w:pPr>
              <w:pStyle w:val="0"/>
            </w:pPr>
            <w:r>
              <w:rPr>
                <w:sz w:val="20"/>
              </w:rPr>
            </w:r>
          </w:p>
        </w:tc>
        <w:tc>
          <w:tcPr>
            <w:tcW w:w="1944" w:type="dxa"/>
            <w:vAlign w:val="center"/>
          </w:tcPr>
          <w:p>
            <w:pPr>
              <w:pStyle w:val="0"/>
            </w:pPr>
            <w:r>
              <w:rPr>
                <w:sz w:val="20"/>
              </w:rPr>
            </w:r>
          </w:p>
        </w:tc>
      </w:tr>
      <w:tr>
        <w:tc>
          <w:tcPr>
            <w:gridSpan w:val="7"/>
            <w:tcW w:w="13572" w:type="dxa"/>
            <w:vAlign w:val="center"/>
          </w:tcPr>
          <w:p>
            <w:pPr>
              <w:pStyle w:val="0"/>
              <w:outlineLvl w:val="2"/>
              <w:jc w:val="center"/>
            </w:pPr>
            <w:r>
              <w:rPr>
                <w:sz w:val="20"/>
              </w:rPr>
              <w:t xml:space="preserve">5. Выдача результата</w:t>
            </w:r>
          </w:p>
        </w:tc>
      </w:tr>
      <w:tr>
        <w:tc>
          <w:tcPr>
            <w:tcW w:w="1938" w:type="dxa"/>
            <w:vAlign w:val="center"/>
          </w:tcPr>
          <w:p>
            <w:pPr>
              <w:pStyle w:val="0"/>
            </w:pPr>
            <w:r>
              <w:rPr>
                <w:sz w:val="20"/>
              </w:rPr>
              <w:t xml:space="preserve">Формирование и регистрация результата муниципальной услуги, указанного в </w:t>
            </w:r>
            <w:hyperlink w:history="0" w:anchor="P263" w:tooltip="2.19. Результатом предоставления услуги является:">
              <w:r>
                <w:rPr>
                  <w:sz w:val="20"/>
                  <w:color w:val="0000ff"/>
                </w:rPr>
                <w:t xml:space="preserve">пункте 2.19</w:t>
              </w:r>
            </w:hyperlink>
            <w:r>
              <w:rPr>
                <w:sz w:val="20"/>
              </w:rPr>
              <w:t xml:space="preserve"> Административного регламента, в форме электронного документа в ГИС</w:t>
            </w:r>
          </w:p>
        </w:tc>
        <w:tc>
          <w:tcPr>
            <w:tcW w:w="1938" w:type="dxa"/>
            <w:vAlign w:val="center"/>
          </w:tcPr>
          <w:p>
            <w:pPr>
              <w:pStyle w:val="0"/>
            </w:pPr>
            <w:r>
              <w:rPr>
                <w:sz w:val="20"/>
              </w:rPr>
              <w:t xml:space="preserve">Регистрация результата предоставления муниципальной услуги</w:t>
            </w:r>
          </w:p>
        </w:tc>
        <w:tc>
          <w:tcPr>
            <w:tcW w:w="1938" w:type="dxa"/>
            <w:vAlign w:val="center"/>
          </w:tcPr>
          <w:p>
            <w:pPr>
              <w:pStyle w:val="0"/>
            </w:pPr>
            <w:r>
              <w:rPr>
                <w:sz w:val="20"/>
              </w:rPr>
              <w:t xml:space="preserve">После окончания процедуры принятия решения (в общий срок предоставления муниципальной услуги не включается)</w:t>
            </w:r>
          </w:p>
        </w:tc>
        <w:tc>
          <w:tcPr>
            <w:tcW w:w="1938" w:type="dxa"/>
            <w:vAlign w:val="center"/>
          </w:tcPr>
          <w:p>
            <w:pPr>
              <w:pStyle w:val="0"/>
            </w:pPr>
            <w:r>
              <w:rPr>
                <w:sz w:val="20"/>
              </w:rPr>
              <w:t xml:space="preserve">Должностное лицо Уполномочен ного органа, ответственное за предоставление муниципальной услуги</w:t>
            </w:r>
          </w:p>
        </w:tc>
        <w:tc>
          <w:tcPr>
            <w:tcW w:w="1938" w:type="dxa"/>
            <w:vAlign w:val="center"/>
          </w:tcPr>
          <w:p>
            <w:pPr>
              <w:pStyle w:val="0"/>
            </w:pPr>
            <w:r>
              <w:rPr>
                <w:sz w:val="20"/>
              </w:rPr>
              <w:t xml:space="preserve">Уполномоченный орган/ГИС</w:t>
            </w:r>
          </w:p>
        </w:tc>
        <w:tc>
          <w:tcPr>
            <w:tcW w:w="1938" w:type="dxa"/>
            <w:vAlign w:val="center"/>
          </w:tcPr>
          <w:p>
            <w:pPr>
              <w:pStyle w:val="0"/>
            </w:pPr>
            <w:r>
              <w:rPr>
                <w:sz w:val="20"/>
              </w:rPr>
              <w:t xml:space="preserve">-</w:t>
            </w:r>
          </w:p>
        </w:tc>
        <w:tc>
          <w:tcPr>
            <w:tcW w:w="1944" w:type="dxa"/>
            <w:vAlign w:val="center"/>
          </w:tcPr>
          <w:p>
            <w:pPr>
              <w:pStyle w:val="0"/>
            </w:pPr>
            <w:r>
              <w:rPr>
                <w:sz w:val="20"/>
              </w:rPr>
              <w:t xml:space="preserve">Внесение сведений о конечном результате предоставления муниципальной услуги</w:t>
            </w:r>
          </w:p>
        </w:tc>
      </w:tr>
      <w:tr>
        <w:tc>
          <w:tcPr>
            <w:tcW w:w="1938" w:type="dxa"/>
            <w:vAlign w:val="center"/>
          </w:tcPr>
          <w:p>
            <w:pPr>
              <w:pStyle w:val="0"/>
            </w:pPr>
            <w:r>
              <w:rPr>
                <w:sz w:val="20"/>
              </w:rPr>
            </w:r>
          </w:p>
        </w:tc>
        <w:tc>
          <w:tcPr>
            <w:tcW w:w="1938" w:type="dxa"/>
            <w:vAlign w:val="center"/>
          </w:tcPr>
          <w:p>
            <w:pPr>
              <w:pStyle w:val="0"/>
            </w:pPr>
            <w:r>
              <w:rPr>
                <w:sz w:val="20"/>
              </w:rPr>
              <w:t xml:space="preserve">Направление в многофункциональный центр результата муниципальной услуги, указанного в </w:t>
            </w:r>
            <w:hyperlink w:history="0" w:anchor="P263" w:tooltip="2.19. Результатом предоставления услуги является:">
              <w:r>
                <w:rPr>
                  <w:sz w:val="20"/>
                  <w:color w:val="0000ff"/>
                </w:rPr>
                <w:t xml:space="preserve">пункте 2.19</w:t>
              </w:r>
            </w:hyperlink>
            <w:r>
              <w:rPr>
                <w:sz w:val="20"/>
              </w:rPr>
              <w:t xml:space="preserve"> Административного регламента,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w:t>
            </w:r>
          </w:p>
        </w:tc>
        <w:tc>
          <w:tcPr>
            <w:tcW w:w="1938" w:type="dxa"/>
            <w:vAlign w:val="center"/>
          </w:tcPr>
          <w:p>
            <w:pPr>
              <w:pStyle w:val="0"/>
            </w:pPr>
            <w:r>
              <w:rPr>
                <w:sz w:val="20"/>
              </w:rPr>
              <w:t xml:space="preserve">В сроки, установленные соглашением о взаимодействии между Уполномоченным органом и многофункциональным центром</w:t>
            </w:r>
          </w:p>
        </w:tc>
        <w:tc>
          <w:tcPr>
            <w:tcW w:w="1938" w:type="dxa"/>
            <w:vAlign w:val="center"/>
          </w:tcPr>
          <w:p>
            <w:pPr>
              <w:pStyle w:val="0"/>
            </w:pPr>
            <w:r>
              <w:rPr>
                <w:sz w:val="20"/>
              </w:rPr>
              <w:t xml:space="preserve">Должностное лицо Уполномоченного органа, ответственное за предоставление муниципальной услуги</w:t>
            </w:r>
          </w:p>
        </w:tc>
        <w:tc>
          <w:tcPr>
            <w:tcW w:w="1938" w:type="dxa"/>
            <w:vAlign w:val="center"/>
          </w:tcPr>
          <w:p>
            <w:pPr>
              <w:pStyle w:val="0"/>
            </w:pPr>
            <w:r>
              <w:rPr>
                <w:sz w:val="20"/>
              </w:rPr>
              <w:t xml:space="preserve">Уполномоченный орган/АИС МФЦ</w:t>
            </w:r>
          </w:p>
        </w:tc>
        <w:tc>
          <w:tcPr>
            <w:tcW w:w="1938" w:type="dxa"/>
            <w:vAlign w:val="center"/>
          </w:tcPr>
          <w:p>
            <w:pPr>
              <w:pStyle w:val="0"/>
            </w:pPr>
            <w:r>
              <w:rPr>
                <w:sz w:val="20"/>
              </w:rPr>
              <w:t xml:space="preserve">Указание заявителем в запросе способа выдачи результата муниципальной услуги в многофункциональном центре, а также подача запроса через многофункциональный центр</w:t>
            </w:r>
          </w:p>
        </w:tc>
        <w:tc>
          <w:tcPr>
            <w:tcW w:w="1944" w:type="dxa"/>
            <w:vAlign w:val="center"/>
          </w:tcPr>
          <w:p>
            <w:pPr>
              <w:pStyle w:val="0"/>
            </w:pPr>
            <w:r>
              <w:rPr>
                <w:sz w:val="20"/>
              </w:rPr>
              <w:t xml:space="preserve">Выдача результата муниципальной услуги заявителю в форме бумажного документа, подтверждающего содержание электронного документа, заверенного печатью многофункционального центра; внесение сведений в ГИС о выдаче результата муниципальной услуги</w:t>
            </w:r>
          </w:p>
        </w:tc>
      </w:tr>
      <w:tr>
        <w:tc>
          <w:tcPr>
            <w:tcW w:w="1938" w:type="dxa"/>
            <w:vAlign w:val="center"/>
          </w:tcPr>
          <w:p>
            <w:pPr>
              <w:pStyle w:val="0"/>
            </w:pPr>
            <w:r>
              <w:rPr>
                <w:sz w:val="20"/>
              </w:rPr>
            </w:r>
          </w:p>
        </w:tc>
        <w:tc>
          <w:tcPr>
            <w:tcW w:w="1938" w:type="dxa"/>
            <w:vAlign w:val="center"/>
          </w:tcPr>
          <w:p>
            <w:pPr>
              <w:pStyle w:val="0"/>
            </w:pPr>
            <w:r>
              <w:rPr>
                <w:sz w:val="20"/>
              </w:rPr>
              <w:t xml:space="preserve">Направление заявителю результата предоставления муниципальной услуги в личный кабинет на Едином портале</w:t>
            </w:r>
          </w:p>
        </w:tc>
        <w:tc>
          <w:tcPr>
            <w:tcW w:w="1938" w:type="dxa"/>
            <w:vAlign w:val="center"/>
          </w:tcPr>
          <w:p>
            <w:pPr>
              <w:pStyle w:val="0"/>
            </w:pPr>
            <w:r>
              <w:rPr>
                <w:sz w:val="20"/>
              </w:rPr>
              <w:t xml:space="preserve">В день регистрации результата предоставления муниципальной услуги</w:t>
            </w:r>
          </w:p>
        </w:tc>
        <w:tc>
          <w:tcPr>
            <w:tcW w:w="1938" w:type="dxa"/>
            <w:vAlign w:val="center"/>
          </w:tcPr>
          <w:p>
            <w:pPr>
              <w:pStyle w:val="0"/>
            </w:pPr>
            <w:r>
              <w:rPr>
                <w:sz w:val="20"/>
              </w:rPr>
              <w:t xml:space="preserve">Должностное лицо Уполномоченного органа, ответственное за предоставление муниципальной услуги</w:t>
            </w:r>
          </w:p>
        </w:tc>
        <w:tc>
          <w:tcPr>
            <w:tcW w:w="1938" w:type="dxa"/>
            <w:vAlign w:val="center"/>
          </w:tcPr>
          <w:p>
            <w:pPr>
              <w:pStyle w:val="0"/>
            </w:pPr>
            <w:r>
              <w:rPr>
                <w:sz w:val="20"/>
              </w:rPr>
              <w:t xml:space="preserve">ГИС</w:t>
            </w:r>
          </w:p>
        </w:tc>
        <w:tc>
          <w:tcPr>
            <w:tcW w:w="1938" w:type="dxa"/>
            <w:vAlign w:val="center"/>
          </w:tcPr>
          <w:p>
            <w:pPr>
              <w:pStyle w:val="0"/>
            </w:pPr>
            <w:r>
              <w:rPr>
                <w:sz w:val="20"/>
              </w:rPr>
              <w:t xml:space="preserve">Результат муниципальной услуги, направленный заявителю в личный</w:t>
            </w:r>
          </w:p>
        </w:tc>
        <w:tc>
          <w:tcPr>
            <w:tcW w:w="1944" w:type="dxa"/>
            <w:vAlign w:val="center"/>
          </w:tcPr>
          <w:p>
            <w:pPr>
              <w:pStyle w:val="0"/>
            </w:pPr>
            <w:r>
              <w:rPr>
                <w:sz w:val="20"/>
              </w:rPr>
            </w:r>
          </w:p>
        </w:tc>
      </w:tr>
    </w:tbl>
    <w:p>
      <w:pPr>
        <w:pStyle w:val="0"/>
        <w:jc w:val="both"/>
      </w:pPr>
      <w:r>
        <w:rPr>
          <w:sz w:val="20"/>
        </w:rPr>
      </w:r>
    </w:p>
    <w:p>
      <w:pPr>
        <w:pStyle w:val="0"/>
        <w:jc w:val="both"/>
      </w:pPr>
      <w:r>
        <w:rPr>
          <w:sz w:val="20"/>
        </w:rPr>
      </w:r>
    </w:p>
    <w:p>
      <w:pPr>
        <w:pStyle w:val="0"/>
        <w:jc w:val="both"/>
        <w:pBdr>
          <w:bottom w:val="single" w:sz="6" w:space="0" w:color="auto"/>
        </w:pBdr>
        <w:spacing w:before="100" w:after="100"/>
        <w:rPr>
          <w:sz w:val="2"/>
          <w:szCs w:val="2"/>
        </w:rPr>
      </w:pPr>
    </w:p>
    <w:sectPr>
      <w:headerReference w:type="default" r:id="rId129"/>
      <w:headerReference w:type="first" r:id="rId129"/>
      <w:footerReference w:type="default" r:id="rId130"/>
      <w:footerReference w:type="first" r:id="rId130"/>
      <w:pgSz w:w="16838" w:h="11906" w:orient="landscape"/>
      <w:pgMar w:top="1133" w:right="1440" w:bottom="566" w:left="1440"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footer2.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170"/>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Постановление администрации Афанасьевского муниципального округа Кировской области от 06.12.2024 N 467</w:t>
            <w:br/>
            <w:t>(ред. от 28.04.20...</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21.07.2026</w:t>
          </w:r>
        </w:p>
      </w:tc>
    </w:tr>
  </w:tbl>
  <w:p>
    <w:pPr>
      <w:pBdr>
        <w:bottom w:val="single" w:sz="12" w:space="0" w:color="auto"/>
      </w:pBdr>
      <w:rPr>
        <w:sz w:val="2"/>
        <w:szCs w:val="2"/>
      </w:rPr>
    </w:pPr>
  </w:p>
  <w:p/>
</w:hdr>
</file>

<file path=word/header2.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190"/>
      </w:trPr>
      <w:tc>
        <w:tcPr>
          <w:tcW w:w="2700" w:type="pct"/>
          <w:vAlign w:val="center"/>
        </w:tcPr>
        <w:p>
          <w:pPr>
            <w:rPr>
              <w:rFonts w:ascii="Tahoma" w:hAnsi="Tahoma" w:cs="Tahoma"/>
            </w:rPr>
          </w:pPr>
          <w:r>
            <w:rPr>
              <w:rFonts w:ascii="Tahoma" w:hAnsi="Tahoma" w:cs="Tahoma"/>
              <w:sz w:val="16"/>
              <w:szCs w:val="16"/>
            </w:rPr>
            <w:t>Постановление администрации Афанасьевского муниципального округа Кировской области от 06.12.2024 N 467</w:t>
            <w:br/>
            <w:t>(ред. от 28.04.20...</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21.07.2026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RLAW240&amp;n=244629&amp;dst=100005" TargetMode = "External"/><Relationship Id="rId9" Type="http://schemas.openxmlformats.org/officeDocument/2006/relationships/hyperlink" Target="https://login.consultant.ru/link/?req=doc&amp;base=RLAW240&amp;n=266996&amp;dst=100005" TargetMode = "External"/><Relationship Id="rId10" Type="http://schemas.openxmlformats.org/officeDocument/2006/relationships/hyperlink" Target="https://login.consultant.ru/link/?req=doc&amp;base=LAW&amp;n=523235" TargetMode = "External"/><Relationship Id="rId11" Type="http://schemas.openxmlformats.org/officeDocument/2006/relationships/hyperlink" Target="https://login.consultant.ru/link/?req=doc&amp;base=LAW&amp;n=501480" TargetMode = "External"/><Relationship Id="rId12" Type="http://schemas.openxmlformats.org/officeDocument/2006/relationships/hyperlink" Target="https://login.consultant.ru/link/?req=doc&amp;base=RLAW240&amp;n=244629&amp;dst=100008" TargetMode = "External"/><Relationship Id="rId13" Type="http://schemas.openxmlformats.org/officeDocument/2006/relationships/hyperlink" Target="https://login.consultant.ru/link/?req=doc&amp;base=RLAW240&amp;n=215112" TargetMode = "External"/><Relationship Id="rId14" Type="http://schemas.openxmlformats.org/officeDocument/2006/relationships/hyperlink" Target="https://login.consultant.ru/link/?req=doc&amp;base=RLAW240&amp;n=208309" TargetMode = "External"/><Relationship Id="rId15" Type="http://schemas.openxmlformats.org/officeDocument/2006/relationships/hyperlink" Target="https://login.consultant.ru/link/?req=doc&amp;base=RLAW240&amp;n=211657" TargetMode = "External"/><Relationship Id="rId16" Type="http://schemas.openxmlformats.org/officeDocument/2006/relationships/hyperlink" Target="https://login.consultant.ru/link/?req=doc&amp;base=RLAW240&amp;n=214757" TargetMode = "External"/><Relationship Id="rId17" Type="http://schemas.openxmlformats.org/officeDocument/2006/relationships/hyperlink" Target="https://login.consultant.ru/link/?req=doc&amp;base=RLAW240&amp;n=244629&amp;dst=100010" TargetMode = "External"/><Relationship Id="rId18" Type="http://schemas.openxmlformats.org/officeDocument/2006/relationships/hyperlink" Target="https://login.consultant.ru/link/?req=doc&amp;base=RLAW240&amp;n=266996&amp;dst=100006" TargetMode = "External"/><Relationship Id="rId19" Type="http://schemas.openxmlformats.org/officeDocument/2006/relationships/hyperlink" Target="https://login.consultant.ru/link/?req=doc&amp;base=LAW&amp;n=524066&amp;dst=1107" TargetMode = "External"/><Relationship Id="rId20" Type="http://schemas.openxmlformats.org/officeDocument/2006/relationships/hyperlink" Target="https://login.consultant.ru/link/?req=doc&amp;base=LAW&amp;n=524066&amp;dst=1110" TargetMode = "External"/><Relationship Id="rId21" Type="http://schemas.openxmlformats.org/officeDocument/2006/relationships/hyperlink" Target="https://login.consultant.ru/link/?req=doc&amp;base=LAW&amp;n=524066&amp;dst=306" TargetMode = "External"/><Relationship Id="rId22" Type="http://schemas.openxmlformats.org/officeDocument/2006/relationships/hyperlink" Target="https://login.consultant.ru/link/?req=doc&amp;base=RLAW240&amp;n=244629&amp;dst=100012" TargetMode = "External"/><Relationship Id="rId23" Type="http://schemas.openxmlformats.org/officeDocument/2006/relationships/hyperlink" Target="https://www.gosuslugi.ru/" TargetMode = "External"/><Relationship Id="rId24" Type="http://schemas.openxmlformats.org/officeDocument/2006/relationships/hyperlink" Target="http://www.gosuslugi43.ru/" TargetMode = "External"/><Relationship Id="rId25" Type="http://schemas.openxmlformats.org/officeDocument/2006/relationships/hyperlink" Target="https://afanasyevo.gosuslugi.ru/" TargetMode = "External"/><Relationship Id="rId26" Type="http://schemas.openxmlformats.org/officeDocument/2006/relationships/hyperlink" Target="https://login.consultant.ru/link/?req=doc&amp;base=LAW&amp;n=524066&amp;dst=4555" TargetMode = "External"/><Relationship Id="rId27" Type="http://schemas.openxmlformats.org/officeDocument/2006/relationships/hyperlink" Target="https://login.consultant.ru/link/?req=doc&amp;base=LAW&amp;n=494960" TargetMode = "External"/><Relationship Id="rId28" Type="http://schemas.openxmlformats.org/officeDocument/2006/relationships/hyperlink" Target="https://login.consultant.ru/link/?req=doc&amp;base=LAW&amp;n=521885&amp;dst=100023" TargetMode = "External"/><Relationship Id="rId29" Type="http://schemas.openxmlformats.org/officeDocument/2006/relationships/hyperlink" Target="https://login.consultant.ru/link/?req=doc&amp;base=RLAW240&amp;n=244629&amp;dst=100014" TargetMode = "External"/><Relationship Id="rId30" Type="http://schemas.openxmlformats.org/officeDocument/2006/relationships/hyperlink" Target="https://login.consultant.ru/link/?req=doc&amp;base=RLAW240&amp;n=244629&amp;dst=100016" TargetMode = "External"/><Relationship Id="rId31" Type="http://schemas.openxmlformats.org/officeDocument/2006/relationships/hyperlink" Target="https://login.consultant.ru/link/?req=doc&amp;base=LAW&amp;n=524066&amp;dst=1107" TargetMode = "External"/><Relationship Id="rId32" Type="http://schemas.openxmlformats.org/officeDocument/2006/relationships/hyperlink" Target="https://login.consultant.ru/link/?req=doc&amp;base=LAW&amp;n=524066&amp;dst=1110" TargetMode = "External"/><Relationship Id="rId33" Type="http://schemas.openxmlformats.org/officeDocument/2006/relationships/hyperlink" Target="https://login.consultant.ru/link/?req=doc&amp;base=LAW&amp;n=524066&amp;dst=4555" TargetMode = "External"/><Relationship Id="rId34" Type="http://schemas.openxmlformats.org/officeDocument/2006/relationships/hyperlink" Target="https://login.consultant.ru/link/?req=doc&amp;base=LAW&amp;n=524066" TargetMode = "External"/><Relationship Id="rId35" Type="http://schemas.openxmlformats.org/officeDocument/2006/relationships/hyperlink" Target="https://login.consultant.ru/link/?req=doc&amp;base=LAW&amp;n=511602&amp;dst=100069" TargetMode = "External"/><Relationship Id="rId36" Type="http://schemas.openxmlformats.org/officeDocument/2006/relationships/hyperlink" Target="https://login.consultant.ru/link/?req=doc&amp;base=LAW&amp;n=531243&amp;dst=100013" TargetMode = "External"/><Relationship Id="rId37" Type="http://schemas.openxmlformats.org/officeDocument/2006/relationships/hyperlink" Target="https://login.consultant.ru/link/?req=doc&amp;base=LAW&amp;n=442096&amp;dst=100010" TargetMode = "External"/><Relationship Id="rId38" Type="http://schemas.openxmlformats.org/officeDocument/2006/relationships/hyperlink" Target="https://login.consultant.ru/link/?req=doc&amp;base=LAW&amp;n=501278" TargetMode = "External"/><Relationship Id="rId39" Type="http://schemas.openxmlformats.org/officeDocument/2006/relationships/hyperlink" Target="https://login.consultant.ru/link/?req=doc&amp;base=LAW&amp;n=475220" TargetMode = "External"/><Relationship Id="rId40" Type="http://schemas.openxmlformats.org/officeDocument/2006/relationships/hyperlink" Target="https://login.consultant.ru/link/?req=doc&amp;base=LAW&amp;n=524066&amp;dst=3192" TargetMode = "External"/><Relationship Id="rId41" Type="http://schemas.openxmlformats.org/officeDocument/2006/relationships/hyperlink" Target="https://login.consultant.ru/link/?req=doc&amp;base=LAW&amp;n=524066&amp;dst=4738" TargetMode = "External"/><Relationship Id="rId42" Type="http://schemas.openxmlformats.org/officeDocument/2006/relationships/hyperlink" Target="https://login.consultant.ru/link/?req=doc&amp;base=LAW&amp;n=524066&amp;dst=3291" TargetMode = "External"/><Relationship Id="rId43" Type="http://schemas.openxmlformats.org/officeDocument/2006/relationships/hyperlink" Target="https://login.consultant.ru/link/?req=doc&amp;base=LAW&amp;n=524066&amp;dst=3049" TargetMode = "External"/><Relationship Id="rId44" Type="http://schemas.openxmlformats.org/officeDocument/2006/relationships/hyperlink" Target="https://login.consultant.ru/link/?req=doc&amp;base=LAW&amp;n=524066&amp;dst=2910" TargetMode = "External"/><Relationship Id="rId45" Type="http://schemas.openxmlformats.org/officeDocument/2006/relationships/hyperlink" Target="https://login.consultant.ru/link/?req=doc&amp;base=LAW&amp;n=524066&amp;dst=448" TargetMode = "External"/><Relationship Id="rId46" Type="http://schemas.openxmlformats.org/officeDocument/2006/relationships/hyperlink" Target="https://login.consultant.ru/link/?req=doc&amp;base=LAW&amp;n=524066&amp;dst=4448" TargetMode = "External"/><Relationship Id="rId47" Type="http://schemas.openxmlformats.org/officeDocument/2006/relationships/hyperlink" Target="https://login.consultant.ru/link/?req=doc&amp;base=LAW&amp;n=524066&amp;dst=3177" TargetMode = "External"/><Relationship Id="rId48" Type="http://schemas.openxmlformats.org/officeDocument/2006/relationships/hyperlink" Target="https://login.consultant.ru/link/?req=doc&amp;base=LAW&amp;n=524066&amp;dst=4449" TargetMode = "External"/><Relationship Id="rId49" Type="http://schemas.openxmlformats.org/officeDocument/2006/relationships/hyperlink" Target="https://login.consultant.ru/link/?req=doc&amp;base=LAW&amp;n=524066&amp;dst=3054" TargetMode = "External"/><Relationship Id="rId50" Type="http://schemas.openxmlformats.org/officeDocument/2006/relationships/hyperlink" Target="https://login.consultant.ru/link/?req=doc&amp;base=LAW&amp;n=524066" TargetMode = "External"/><Relationship Id="rId51" Type="http://schemas.openxmlformats.org/officeDocument/2006/relationships/hyperlink" Target="https://login.consultant.ru/link/?req=doc&amp;base=LAW&amp;n=524066&amp;dst=3054" TargetMode = "External"/><Relationship Id="rId52" Type="http://schemas.openxmlformats.org/officeDocument/2006/relationships/hyperlink" Target="https://login.consultant.ru/link/?req=doc&amp;base=LAW&amp;n=524066&amp;dst=4044" TargetMode = "External"/><Relationship Id="rId53" Type="http://schemas.openxmlformats.org/officeDocument/2006/relationships/hyperlink" Target="https://login.consultant.ru/link/?req=doc&amp;base=LAW&amp;n=524066&amp;dst=4044" TargetMode = "External"/><Relationship Id="rId54" Type="http://schemas.openxmlformats.org/officeDocument/2006/relationships/hyperlink" Target="https://login.consultant.ru/link/?req=doc&amp;base=LAW&amp;n=524066&amp;dst=100628" TargetMode = "External"/><Relationship Id="rId55" Type="http://schemas.openxmlformats.org/officeDocument/2006/relationships/hyperlink" Target="https://login.consultant.ru/link/?req=doc&amp;base=LAW&amp;n=524066&amp;dst=4072" TargetMode = "External"/><Relationship Id="rId56" Type="http://schemas.openxmlformats.org/officeDocument/2006/relationships/hyperlink" Target="https://login.consultant.ru/link/?req=doc&amp;base=LAW&amp;n=523273&amp;dst=100923" TargetMode = "External"/><Relationship Id="rId57" Type="http://schemas.openxmlformats.org/officeDocument/2006/relationships/hyperlink" Target="https://login.consultant.ru/link/?req=doc&amp;base=RLAW240&amp;n=266996&amp;dst=100006" TargetMode = "External"/><Relationship Id="rId58" Type="http://schemas.openxmlformats.org/officeDocument/2006/relationships/hyperlink" Target="https://login.consultant.ru/link/?req=doc&amp;base=LAW&amp;n=524066&amp;dst=3192" TargetMode = "External"/><Relationship Id="rId59" Type="http://schemas.openxmlformats.org/officeDocument/2006/relationships/hyperlink" Target="https://login.consultant.ru/link/?req=doc&amp;base=LAW&amp;n=524066&amp;dst=4738" TargetMode = "External"/><Relationship Id="rId60" Type="http://schemas.openxmlformats.org/officeDocument/2006/relationships/hyperlink" Target="https://login.consultant.ru/link/?req=doc&amp;base=LAW&amp;n=524066" TargetMode = "External"/><Relationship Id="rId61" Type="http://schemas.openxmlformats.org/officeDocument/2006/relationships/hyperlink" Target="https://login.consultant.ru/link/?req=doc&amp;base=LAW&amp;n=524066&amp;dst=2910" TargetMode = "External"/><Relationship Id="rId62" Type="http://schemas.openxmlformats.org/officeDocument/2006/relationships/hyperlink" Target="https://login.consultant.ru/link/?req=doc&amp;base=LAW&amp;n=524066&amp;dst=448" TargetMode = "External"/><Relationship Id="rId63" Type="http://schemas.openxmlformats.org/officeDocument/2006/relationships/hyperlink" Target="https://login.consultant.ru/link/?req=doc&amp;base=LAW&amp;n=524066&amp;dst=4448" TargetMode = "External"/><Relationship Id="rId64" Type="http://schemas.openxmlformats.org/officeDocument/2006/relationships/hyperlink" Target="https://login.consultant.ru/link/?req=doc&amp;base=LAW&amp;n=524066&amp;dst=3177" TargetMode = "External"/><Relationship Id="rId65" Type="http://schemas.openxmlformats.org/officeDocument/2006/relationships/hyperlink" Target="https://login.consultant.ru/link/?req=doc&amp;base=LAW&amp;n=524066&amp;dst=4449" TargetMode = "External"/><Relationship Id="rId66" Type="http://schemas.openxmlformats.org/officeDocument/2006/relationships/hyperlink" Target="https://login.consultant.ru/link/?req=doc&amp;base=LAW&amp;n=524066&amp;dst=4044" TargetMode = "External"/><Relationship Id="rId67" Type="http://schemas.openxmlformats.org/officeDocument/2006/relationships/hyperlink" Target="https://login.consultant.ru/link/?req=doc&amp;base=LAW&amp;n=524066&amp;dst=4044" TargetMode = "External"/><Relationship Id="rId68" Type="http://schemas.openxmlformats.org/officeDocument/2006/relationships/hyperlink" Target="https://login.consultant.ru/link/?req=doc&amp;base=LAW&amp;n=524066&amp;dst=100628" TargetMode = "External"/><Relationship Id="rId69" Type="http://schemas.openxmlformats.org/officeDocument/2006/relationships/hyperlink" Target="https://login.consultant.ru/link/?req=doc&amp;base=LAW&amp;n=524066&amp;dst=4072" TargetMode = "External"/><Relationship Id="rId70" Type="http://schemas.openxmlformats.org/officeDocument/2006/relationships/hyperlink" Target="https://login.consultant.ru/link/?req=doc&amp;base=RLAW240&amp;n=266996&amp;dst=100027" TargetMode = "External"/><Relationship Id="rId71" Type="http://schemas.openxmlformats.org/officeDocument/2006/relationships/hyperlink" Target="https://login.consultant.ru/link/?req=doc&amp;base=LAW&amp;n=524066&amp;dst=4544" TargetMode = "External"/><Relationship Id="rId72" Type="http://schemas.openxmlformats.org/officeDocument/2006/relationships/hyperlink" Target="https://login.consultant.ru/link/?req=doc&amp;base=LAW&amp;n=524066&amp;dst=4544" TargetMode = "External"/><Relationship Id="rId73" Type="http://schemas.openxmlformats.org/officeDocument/2006/relationships/hyperlink" Target="https://login.consultant.ru/link/?req=doc&amp;base=LAW&amp;n=511602&amp;dst=100088" TargetMode = "External"/><Relationship Id="rId74" Type="http://schemas.openxmlformats.org/officeDocument/2006/relationships/hyperlink" Target="https://login.consultant.ru/link/?req=doc&amp;base=LAW&amp;n=524066" TargetMode = "External"/><Relationship Id="rId75" Type="http://schemas.openxmlformats.org/officeDocument/2006/relationships/hyperlink" Target="https://login.consultant.ru/link/?req=doc&amp;base=LAW&amp;n=524066" TargetMode = "External"/><Relationship Id="rId76" Type="http://schemas.openxmlformats.org/officeDocument/2006/relationships/hyperlink" Target="https://login.consultant.ru/link/?req=doc&amp;base=LAW&amp;n=524066" TargetMode = "External"/><Relationship Id="rId77" Type="http://schemas.openxmlformats.org/officeDocument/2006/relationships/hyperlink" Target="https://login.consultant.ru/link/?req=doc&amp;base=LAW&amp;n=524066" TargetMode = "External"/><Relationship Id="rId78" Type="http://schemas.openxmlformats.org/officeDocument/2006/relationships/hyperlink" Target="https://login.consultant.ru/link/?req=doc&amp;base=LAW&amp;n=524066" TargetMode = "External"/><Relationship Id="rId79" Type="http://schemas.openxmlformats.org/officeDocument/2006/relationships/hyperlink" Target="https://login.consultant.ru/link/?req=doc&amp;base=LAW&amp;n=524066" TargetMode = "External"/><Relationship Id="rId80" Type="http://schemas.openxmlformats.org/officeDocument/2006/relationships/hyperlink" Target="https://login.consultant.ru/link/?req=doc&amp;base=LAW&amp;n=524066" TargetMode = "External"/><Relationship Id="rId81" Type="http://schemas.openxmlformats.org/officeDocument/2006/relationships/hyperlink" Target="https://login.consultant.ru/link/?req=doc&amp;base=LAW&amp;n=524066" TargetMode = "External"/><Relationship Id="rId82" Type="http://schemas.openxmlformats.org/officeDocument/2006/relationships/hyperlink" Target="https://login.consultant.ru/link/?req=doc&amp;base=LAW&amp;n=524066" TargetMode = "External"/><Relationship Id="rId83" Type="http://schemas.openxmlformats.org/officeDocument/2006/relationships/hyperlink" Target="https://login.consultant.ru/link/?req=doc&amp;base=LAW&amp;n=524066" TargetMode = "External"/><Relationship Id="rId84" Type="http://schemas.openxmlformats.org/officeDocument/2006/relationships/hyperlink" Target="https://login.consultant.ru/link/?req=doc&amp;base=LAW&amp;n=524066" TargetMode = "External"/><Relationship Id="rId85" Type="http://schemas.openxmlformats.org/officeDocument/2006/relationships/hyperlink" Target="https://login.consultant.ru/link/?req=doc&amp;base=LAW&amp;n=524066&amp;dst=4576" TargetMode = "External"/><Relationship Id="rId86" Type="http://schemas.openxmlformats.org/officeDocument/2006/relationships/hyperlink" Target="https://login.consultant.ru/link/?req=doc&amp;base=LAW&amp;n=524066&amp;dst=306" TargetMode = "External"/><Relationship Id="rId87" Type="http://schemas.openxmlformats.org/officeDocument/2006/relationships/hyperlink" Target="https://login.consultant.ru/link/?req=doc&amp;base=LAW&amp;n=524066&amp;dst=4538" TargetMode = "External"/><Relationship Id="rId88" Type="http://schemas.openxmlformats.org/officeDocument/2006/relationships/hyperlink" Target="https://login.consultant.ru/link/?req=doc&amp;base=LAW&amp;n=524066&amp;dst=306" TargetMode = "External"/><Relationship Id="rId89" Type="http://schemas.openxmlformats.org/officeDocument/2006/relationships/hyperlink" Target="https://login.consultant.ru/link/?req=doc&amp;base=LAW&amp;n=524066&amp;dst=100052" TargetMode = "External"/><Relationship Id="rId90" Type="http://schemas.openxmlformats.org/officeDocument/2006/relationships/hyperlink" Target="https://login.consultant.ru/link/?req=doc&amp;base=LAW&amp;n=524066" TargetMode = "External"/><Relationship Id="rId91" Type="http://schemas.openxmlformats.org/officeDocument/2006/relationships/hyperlink" Target="https://login.consultant.ru/link/?req=doc&amp;base=LAW&amp;n=523235&amp;dst=43" TargetMode = "External"/><Relationship Id="rId92" Type="http://schemas.openxmlformats.org/officeDocument/2006/relationships/hyperlink" Target="https://login.consultant.ru/link/?req=doc&amp;base=LAW&amp;n=523235&amp;dst=100352" TargetMode = "External"/><Relationship Id="rId93" Type="http://schemas.openxmlformats.org/officeDocument/2006/relationships/hyperlink" Target="https://login.consultant.ru/link/?req=doc&amp;base=LAW&amp;n=523235&amp;dst=100352" TargetMode = "External"/><Relationship Id="rId94" Type="http://schemas.openxmlformats.org/officeDocument/2006/relationships/hyperlink" Target="https://login.consultant.ru/link/?req=doc&amp;base=LAW&amp;n=524066&amp;dst=4448" TargetMode = "External"/><Relationship Id="rId95" Type="http://schemas.openxmlformats.org/officeDocument/2006/relationships/hyperlink" Target="https://login.consultant.ru/link/?req=doc&amp;base=LAW&amp;n=533223" TargetMode = "External"/><Relationship Id="rId96" Type="http://schemas.openxmlformats.org/officeDocument/2006/relationships/hyperlink" Target="https://login.consultant.ru/link/?req=doc&amp;base=LAW&amp;n=429757" TargetMode = "External"/><Relationship Id="rId97" Type="http://schemas.openxmlformats.org/officeDocument/2006/relationships/hyperlink" Target="https://login.consultant.ru/link/?req=doc&amp;base=LAW&amp;n=533223" TargetMode = "External"/><Relationship Id="rId98" Type="http://schemas.openxmlformats.org/officeDocument/2006/relationships/hyperlink" Target="https://login.consultant.ru/link/?req=doc&amp;base=LAW&amp;n=443427&amp;dst=49" TargetMode = "External"/><Relationship Id="rId99" Type="http://schemas.openxmlformats.org/officeDocument/2006/relationships/hyperlink" Target="https://login.consultant.ru/link/?req=doc&amp;base=LAW&amp;n=523235&amp;dst=107" TargetMode = "External"/><Relationship Id="rId100" Type="http://schemas.openxmlformats.org/officeDocument/2006/relationships/hyperlink" Target="https://login.consultant.ru/link/?req=doc&amp;base=LAW&amp;n=311791" TargetMode = "External"/><Relationship Id="rId101" Type="http://schemas.openxmlformats.org/officeDocument/2006/relationships/hyperlink" Target="https://login.consultant.ru/link/?req=doc&amp;base=RLAW240&amp;n=244629&amp;dst=100019" TargetMode = "External"/><Relationship Id="rId102" Type="http://schemas.openxmlformats.org/officeDocument/2006/relationships/hyperlink" Target="https://login.consultant.ru/link/?req=doc&amp;base=RLAW240&amp;n=244629&amp;dst=100020" TargetMode = "External"/><Relationship Id="rId103" Type="http://schemas.openxmlformats.org/officeDocument/2006/relationships/hyperlink" Target="https://login.consultant.ru/link/?req=doc&amp;base=LAW&amp;n=523235" TargetMode = "External"/><Relationship Id="rId104" Type="http://schemas.openxmlformats.org/officeDocument/2006/relationships/hyperlink" Target="https://login.consultant.ru/link/?req=doc&amp;base=LAW&amp;n=523235&amp;dst=100352" TargetMode = "External"/><Relationship Id="rId105" Type="http://schemas.openxmlformats.org/officeDocument/2006/relationships/hyperlink" Target="https://login.consultant.ru/link/?req=doc&amp;base=LAW&amp;n=475220" TargetMode = "External"/><Relationship Id="rId106" Type="http://schemas.openxmlformats.org/officeDocument/2006/relationships/hyperlink" Target="https://login.consultant.ru/link/?req=doc&amp;base=LAW&amp;n=475220" TargetMode = "External"/><Relationship Id="rId107" Type="http://schemas.openxmlformats.org/officeDocument/2006/relationships/hyperlink" Target="https://login.consultant.ru/link/?req=doc&amp;base=LAW&amp;n=524066&amp;dst=306" TargetMode = "External"/><Relationship Id="rId108" Type="http://schemas.openxmlformats.org/officeDocument/2006/relationships/hyperlink" Target="https://login.consultant.ru/link/?req=doc&amp;base=LAW&amp;n=524066&amp;dst=3291" TargetMode = "External"/><Relationship Id="rId109" Type="http://schemas.openxmlformats.org/officeDocument/2006/relationships/hyperlink" Target="https://login.consultant.ru/link/?req=doc&amp;base=LAW&amp;n=524066&amp;dst=3192" TargetMode = "External"/><Relationship Id="rId110" Type="http://schemas.openxmlformats.org/officeDocument/2006/relationships/hyperlink" Target="https://login.consultant.ru/link/?req=doc&amp;base=LAW&amp;n=524066&amp;dst=4448" TargetMode = "External"/><Relationship Id="rId111" Type="http://schemas.openxmlformats.org/officeDocument/2006/relationships/hyperlink" Target="https://login.consultant.ru/link/?req=doc&amp;base=LAW&amp;n=524066&amp;dst=4448" TargetMode = "External"/><Relationship Id="rId112" Type="http://schemas.openxmlformats.org/officeDocument/2006/relationships/hyperlink" Target="https://login.consultant.ru/link/?req=doc&amp;base=LAW&amp;n=524066&amp;dst=306" TargetMode = "External"/><Relationship Id="rId113" Type="http://schemas.openxmlformats.org/officeDocument/2006/relationships/hyperlink" Target="https://login.consultant.ru/link/?req=doc&amp;base=LAW&amp;n=524066&amp;dst=306" TargetMode = "External"/><Relationship Id="rId114" Type="http://schemas.openxmlformats.org/officeDocument/2006/relationships/hyperlink" Target="https://login.consultant.ru/link/?req=doc&amp;base=LAW&amp;n=524066&amp;dst=306" TargetMode = "External"/><Relationship Id="rId115" Type="http://schemas.openxmlformats.org/officeDocument/2006/relationships/hyperlink" Target="https://login.consultant.ru/link/?req=doc&amp;base=LAW&amp;n=524066&amp;dst=3192" TargetMode = "External"/><Relationship Id="rId116" Type="http://schemas.openxmlformats.org/officeDocument/2006/relationships/hyperlink" Target="https://login.consultant.ru/link/?req=doc&amp;base=LAW&amp;n=524066&amp;dst=3291" TargetMode = "External"/><Relationship Id="rId117" Type="http://schemas.openxmlformats.org/officeDocument/2006/relationships/hyperlink" Target="https://login.consultant.ru/link/?req=doc&amp;base=LAW&amp;n=524066&amp;dst=4448" TargetMode = "External"/><Relationship Id="rId118" Type="http://schemas.openxmlformats.org/officeDocument/2006/relationships/hyperlink" Target="https://login.consultant.ru/link/?req=doc&amp;base=LAW&amp;n=524066&amp;dst=4448" TargetMode = "External"/><Relationship Id="rId119" Type="http://schemas.openxmlformats.org/officeDocument/2006/relationships/hyperlink" Target="https://login.consultant.ru/link/?req=doc&amp;base=LAW&amp;n=511602&amp;dst=100088" TargetMode = "External"/><Relationship Id="rId120" Type="http://schemas.openxmlformats.org/officeDocument/2006/relationships/hyperlink" Target="https://login.consultant.ru/link/?req=doc&amp;base=LAW&amp;n=524066" TargetMode = "External"/><Relationship Id="rId121" Type="http://schemas.openxmlformats.org/officeDocument/2006/relationships/hyperlink" Target="https://login.consultant.ru/link/?req=doc&amp;base=LAW&amp;n=524066" TargetMode = "External"/><Relationship Id="rId122" Type="http://schemas.openxmlformats.org/officeDocument/2006/relationships/hyperlink" Target="https://login.consultant.ru/link/?req=doc&amp;base=LAW&amp;n=524066" TargetMode = "External"/><Relationship Id="rId123" Type="http://schemas.openxmlformats.org/officeDocument/2006/relationships/hyperlink" Target="https://login.consultant.ru/link/?req=doc&amp;base=LAW&amp;n=524066" TargetMode = "External"/><Relationship Id="rId124" Type="http://schemas.openxmlformats.org/officeDocument/2006/relationships/hyperlink" Target="https://login.consultant.ru/link/?req=doc&amp;base=LAW&amp;n=524066" TargetMode = "External"/><Relationship Id="rId125" Type="http://schemas.openxmlformats.org/officeDocument/2006/relationships/hyperlink" Target="https://login.consultant.ru/link/?req=doc&amp;base=LAW&amp;n=524066" TargetMode = "External"/><Relationship Id="rId126" Type="http://schemas.openxmlformats.org/officeDocument/2006/relationships/hyperlink" Target="https://login.consultant.ru/link/?req=doc&amp;base=LAW&amp;n=524066" TargetMode = "External"/><Relationship Id="rId127" Type="http://schemas.openxmlformats.org/officeDocument/2006/relationships/hyperlink" Target="https://login.consultant.ru/link/?req=doc&amp;base=LAW&amp;n=524066" TargetMode = "External"/><Relationship Id="rId128" Type="http://schemas.openxmlformats.org/officeDocument/2006/relationships/hyperlink" Target="https://login.consultant.ru/link/?req=doc&amp;base=LAW&amp;n=524066&amp;dst=4576" TargetMode = "External"/><Relationship Id="rId129" Type="http://schemas.openxmlformats.org/officeDocument/2006/relationships/header" Target="header2.xml"/><Relationship Id="rId130" Type="http://schemas.openxmlformats.org/officeDocument/2006/relationships/footer" Target="footer2.xm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footer2.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2.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4026.00.02</Application>
  <Company>КонсультантПлюс Версия 4026.00.02</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администрации Афанасьевского муниципального округа Кировской области от 06.12.2024 N 467
(ред. от 28.04.2026)
"Об утверждении Административного регламента предоставления муниципальной услуги "Выдача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dc:title>
  <dcterms:created xsi:type="dcterms:W3CDTF">2026-07-21T08:49:42Z</dcterms:created>
</cp:coreProperties>
</file>